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B07" w:rsidRDefault="00BB4B07" w:rsidP="00BB4B07">
      <w:pPr>
        <w:jc w:val="center"/>
        <w:rPr>
          <w:sz w:val="72"/>
          <w:szCs w:val="72"/>
        </w:rPr>
      </w:pPr>
    </w:p>
    <w:p w:rsidR="00BB4B07" w:rsidRDefault="00BB4B07" w:rsidP="00BB4B07">
      <w:pPr>
        <w:jc w:val="center"/>
        <w:rPr>
          <w:sz w:val="72"/>
          <w:szCs w:val="72"/>
        </w:rPr>
      </w:pPr>
    </w:p>
    <w:p w:rsidR="00BB4B07" w:rsidRPr="00BB4B07" w:rsidRDefault="004E5F7A" w:rsidP="00BB4B07">
      <w:pPr>
        <w:jc w:val="center"/>
        <w:rPr>
          <w:sz w:val="72"/>
          <w:szCs w:val="72"/>
        </w:rPr>
      </w:pPr>
      <w:r>
        <w:rPr>
          <w:sz w:val="72"/>
          <w:szCs w:val="72"/>
        </w:rPr>
        <w:t xml:space="preserve">КРАТКИЕ </w:t>
      </w:r>
      <w:r w:rsidR="00BB4B07" w:rsidRPr="00BB4B07">
        <w:rPr>
          <w:sz w:val="72"/>
          <w:szCs w:val="72"/>
        </w:rPr>
        <w:t>АЛГОРИТМЫ ВЕДЕНИЯ ПАЦИЕНТОВ</w:t>
      </w:r>
    </w:p>
    <w:p w:rsidR="00BB4B07" w:rsidRPr="00BB4B07" w:rsidRDefault="00BB4B07" w:rsidP="00BB4B07">
      <w:pPr>
        <w:jc w:val="center"/>
        <w:rPr>
          <w:sz w:val="72"/>
          <w:szCs w:val="72"/>
        </w:rPr>
      </w:pPr>
      <w:r w:rsidRPr="00BB4B07">
        <w:rPr>
          <w:sz w:val="72"/>
          <w:szCs w:val="72"/>
        </w:rPr>
        <w:t>НА ЭТАПЕ ОКАЗАНИЯ</w:t>
      </w:r>
    </w:p>
    <w:p w:rsidR="00BB4B07" w:rsidRDefault="00BB4B07" w:rsidP="00BB4B07">
      <w:pPr>
        <w:jc w:val="center"/>
        <w:rPr>
          <w:sz w:val="72"/>
          <w:szCs w:val="72"/>
        </w:rPr>
      </w:pPr>
      <w:r w:rsidRPr="00BB4B07">
        <w:rPr>
          <w:sz w:val="72"/>
          <w:szCs w:val="72"/>
        </w:rPr>
        <w:t>ПЕРВИЧНОЙ МЕДИКО-САНИТАРНОЙ ПОМОЩИ</w:t>
      </w:r>
    </w:p>
    <w:p w:rsidR="00BB4B07" w:rsidRDefault="00BB4B07" w:rsidP="00BB4B07">
      <w:pPr>
        <w:jc w:val="center"/>
        <w:rPr>
          <w:sz w:val="52"/>
          <w:szCs w:val="52"/>
        </w:rPr>
      </w:pPr>
    </w:p>
    <w:p w:rsidR="00BB4B07" w:rsidRDefault="00BB4B07" w:rsidP="00BB4B07">
      <w:pPr>
        <w:jc w:val="center"/>
        <w:rPr>
          <w:sz w:val="52"/>
          <w:szCs w:val="52"/>
        </w:rPr>
      </w:pPr>
      <w:r w:rsidRPr="00BB4B07">
        <w:rPr>
          <w:sz w:val="52"/>
          <w:szCs w:val="52"/>
        </w:rPr>
        <w:t>Пособие для врачей-терапевтов</w:t>
      </w:r>
    </w:p>
    <w:p w:rsidR="00BB4B07" w:rsidRPr="00BB4B07" w:rsidRDefault="00BB4B07" w:rsidP="00BB4B07">
      <w:pPr>
        <w:rPr>
          <w:sz w:val="32"/>
          <w:szCs w:val="32"/>
        </w:rPr>
      </w:pPr>
    </w:p>
    <w:p w:rsidR="00BB4B07" w:rsidRDefault="00BB4B07" w:rsidP="00BB4B07">
      <w:pPr>
        <w:jc w:val="center"/>
        <w:rPr>
          <w:sz w:val="52"/>
          <w:szCs w:val="52"/>
        </w:rPr>
      </w:pPr>
    </w:p>
    <w:p w:rsidR="00BB4B07" w:rsidRPr="00BB4B07" w:rsidRDefault="00BB4B07" w:rsidP="00BB4B07">
      <w:pPr>
        <w:jc w:val="center"/>
        <w:rPr>
          <w:sz w:val="52"/>
          <w:szCs w:val="52"/>
        </w:rPr>
      </w:pPr>
    </w:p>
    <w:p w:rsidR="00BB4B07" w:rsidRDefault="00BB4B07" w:rsidP="00BB4B07">
      <w:pPr>
        <w:jc w:val="center"/>
        <w:rPr>
          <w:sz w:val="52"/>
          <w:szCs w:val="52"/>
        </w:rPr>
      </w:pPr>
    </w:p>
    <w:p w:rsidR="00BB4B07" w:rsidRDefault="00BB4B07" w:rsidP="00BB4B07">
      <w:pPr>
        <w:jc w:val="center"/>
        <w:rPr>
          <w:sz w:val="52"/>
          <w:szCs w:val="52"/>
        </w:rPr>
      </w:pPr>
    </w:p>
    <w:p w:rsidR="00BB4B07" w:rsidRDefault="00BB4B07" w:rsidP="00BB4B07">
      <w:pPr>
        <w:jc w:val="center"/>
        <w:rPr>
          <w:sz w:val="52"/>
          <w:szCs w:val="52"/>
        </w:rPr>
      </w:pPr>
      <w:r w:rsidRPr="00BB4B07">
        <w:rPr>
          <w:sz w:val="52"/>
          <w:szCs w:val="52"/>
        </w:rPr>
        <w:t>Москва, 2019</w:t>
      </w:r>
    </w:p>
    <w:p w:rsidR="00BB4B07" w:rsidRDefault="00BB4B07" w:rsidP="00BB4B07">
      <w:pPr>
        <w:jc w:val="center"/>
        <w:rPr>
          <w:sz w:val="52"/>
          <w:szCs w:val="52"/>
        </w:rPr>
      </w:pPr>
    </w:p>
    <w:p w:rsidR="00BB4B07" w:rsidRDefault="00BB4B07" w:rsidP="00BB4B07">
      <w:pPr>
        <w:jc w:val="both"/>
        <w:rPr>
          <w:b/>
          <w:i/>
          <w:sz w:val="32"/>
          <w:szCs w:val="32"/>
        </w:rPr>
      </w:pPr>
    </w:p>
    <w:p w:rsidR="00BB4B07" w:rsidRDefault="00BB4B07" w:rsidP="00BB4B07">
      <w:pPr>
        <w:jc w:val="both"/>
        <w:rPr>
          <w:b/>
          <w:i/>
          <w:sz w:val="32"/>
          <w:szCs w:val="32"/>
        </w:rPr>
      </w:pPr>
    </w:p>
    <w:p w:rsidR="00BB4B07" w:rsidRDefault="00BB4B07" w:rsidP="00BB4B07">
      <w:pPr>
        <w:jc w:val="both"/>
        <w:rPr>
          <w:b/>
          <w:i/>
          <w:sz w:val="32"/>
          <w:szCs w:val="32"/>
        </w:rPr>
      </w:pPr>
    </w:p>
    <w:p w:rsidR="00BB4B07" w:rsidRDefault="00BB4B07" w:rsidP="00BB4B07">
      <w:pPr>
        <w:jc w:val="both"/>
        <w:rPr>
          <w:b/>
          <w:i/>
          <w:sz w:val="32"/>
          <w:szCs w:val="32"/>
        </w:rPr>
      </w:pPr>
    </w:p>
    <w:p w:rsidR="00BB4B07" w:rsidRDefault="00BB4B07" w:rsidP="00BB4B07">
      <w:pPr>
        <w:jc w:val="both"/>
        <w:rPr>
          <w:b/>
          <w:i/>
          <w:sz w:val="32"/>
          <w:szCs w:val="32"/>
        </w:rPr>
      </w:pPr>
    </w:p>
    <w:p w:rsidR="00BB4B07" w:rsidRDefault="00BB4B07" w:rsidP="00BB4B07">
      <w:pPr>
        <w:jc w:val="both"/>
        <w:rPr>
          <w:b/>
          <w:i/>
          <w:sz w:val="32"/>
          <w:szCs w:val="32"/>
        </w:rPr>
      </w:pPr>
      <w:r w:rsidRPr="00BB4B07">
        <w:rPr>
          <w:b/>
          <w:i/>
          <w:sz w:val="32"/>
          <w:szCs w:val="32"/>
        </w:rPr>
        <w:t xml:space="preserve">Под редакцией </w:t>
      </w:r>
      <w:r w:rsidR="004E5F7A">
        <w:rPr>
          <w:b/>
          <w:i/>
          <w:sz w:val="32"/>
          <w:szCs w:val="32"/>
        </w:rPr>
        <w:t xml:space="preserve"> </w:t>
      </w:r>
      <w:r w:rsidRPr="00BB4B07">
        <w:rPr>
          <w:b/>
          <w:i/>
          <w:sz w:val="32"/>
          <w:szCs w:val="32"/>
        </w:rPr>
        <w:t>Драпкиной О.М.</w:t>
      </w:r>
    </w:p>
    <w:p w:rsidR="00BB4B07" w:rsidRDefault="00BB4B07" w:rsidP="00BB4B07">
      <w:pPr>
        <w:jc w:val="both"/>
        <w:rPr>
          <w:b/>
          <w:sz w:val="32"/>
          <w:szCs w:val="32"/>
        </w:rPr>
      </w:pPr>
    </w:p>
    <w:p w:rsidR="00BB4B07" w:rsidRDefault="00BB4B07" w:rsidP="00BB4B07">
      <w:pPr>
        <w:jc w:val="both"/>
        <w:rPr>
          <w:b/>
          <w:sz w:val="32"/>
          <w:szCs w:val="32"/>
        </w:rPr>
      </w:pPr>
    </w:p>
    <w:p w:rsidR="00BB4B07" w:rsidRDefault="00BB4B07" w:rsidP="00BB4B07">
      <w:pPr>
        <w:jc w:val="both"/>
        <w:rPr>
          <w:b/>
          <w:sz w:val="32"/>
          <w:szCs w:val="32"/>
        </w:rPr>
      </w:pPr>
    </w:p>
    <w:p w:rsidR="00BB4B07" w:rsidRDefault="00BB4B07" w:rsidP="00BB4B07">
      <w:pPr>
        <w:jc w:val="both"/>
        <w:rPr>
          <w:b/>
          <w:sz w:val="32"/>
          <w:szCs w:val="32"/>
        </w:rPr>
      </w:pPr>
      <w:r>
        <w:rPr>
          <w:b/>
          <w:sz w:val="32"/>
          <w:szCs w:val="32"/>
        </w:rPr>
        <w:t>Коллектив авторов:</w:t>
      </w:r>
    </w:p>
    <w:p w:rsidR="00BB4B07" w:rsidRPr="00BB4B07" w:rsidRDefault="00BB4B07" w:rsidP="00BB4B07">
      <w:pPr>
        <w:pStyle w:val="af"/>
        <w:jc w:val="both"/>
        <w:rPr>
          <w:sz w:val="32"/>
          <w:szCs w:val="32"/>
        </w:rPr>
      </w:pPr>
      <w:r w:rsidRPr="00BB4B07">
        <w:rPr>
          <w:sz w:val="32"/>
          <w:szCs w:val="32"/>
          <w:shd w:val="clear" w:color="auto" w:fill="FFFFFF"/>
        </w:rPr>
        <w:t xml:space="preserve">Алексеенко С.А., Багдасарян А.А., Бакулин И.Г., Брико Н.И., </w:t>
      </w:r>
      <w:r w:rsidR="004E5F7A">
        <w:rPr>
          <w:sz w:val="32"/>
          <w:szCs w:val="32"/>
          <w:shd w:val="clear" w:color="auto" w:fill="FFFFFF"/>
        </w:rPr>
        <w:t xml:space="preserve">Вергазова Э.К., </w:t>
      </w:r>
      <w:r w:rsidRPr="00BB4B07">
        <w:rPr>
          <w:sz w:val="32"/>
          <w:szCs w:val="32"/>
          <w:shd w:val="clear" w:color="auto" w:fill="FFFFFF"/>
        </w:rPr>
        <w:t xml:space="preserve">Гамбарян М.Г., Гиляревский С.Р., Гимаева З.Ф., Голованова Е.В., Гребенева Л.С., Демко И.В., Дехнич Н.Н., Дмитриева Т.В., Долгалев И.В., Ежов М.В., </w:t>
      </w:r>
      <w:r w:rsidR="004E5F7A">
        <w:rPr>
          <w:sz w:val="32"/>
          <w:szCs w:val="32"/>
          <w:shd w:val="clear" w:color="auto" w:fill="FFFFFF"/>
        </w:rPr>
        <w:t xml:space="preserve">Каракулина Е.В., </w:t>
      </w:r>
      <w:r w:rsidRPr="00BB4B07">
        <w:rPr>
          <w:sz w:val="32"/>
          <w:szCs w:val="32"/>
          <w:shd w:val="clear" w:color="auto" w:fill="FFFFFF"/>
        </w:rPr>
        <w:t xml:space="preserve">Костинов М.П., </w:t>
      </w:r>
      <w:r w:rsidR="004E5F7A">
        <w:rPr>
          <w:sz w:val="32"/>
          <w:szCs w:val="32"/>
          <w:shd w:val="clear" w:color="auto" w:fill="FFFFFF"/>
        </w:rPr>
        <w:t xml:space="preserve">Куняева Т.А., </w:t>
      </w:r>
      <w:r>
        <w:rPr>
          <w:sz w:val="32"/>
          <w:szCs w:val="32"/>
          <w:shd w:val="clear" w:color="auto" w:fill="FFFFFF"/>
        </w:rPr>
        <w:t xml:space="preserve">Лавренова Е.А., </w:t>
      </w:r>
      <w:r w:rsidRPr="00BB4B07">
        <w:rPr>
          <w:sz w:val="32"/>
          <w:szCs w:val="32"/>
          <w:shd w:val="clear" w:color="auto" w:fill="FFFFFF"/>
        </w:rPr>
        <w:t xml:space="preserve">Лазебник Л.Б., Лапина Е.Д., </w:t>
      </w:r>
      <w:r w:rsidR="004E5F7A">
        <w:rPr>
          <w:sz w:val="32"/>
          <w:szCs w:val="32"/>
          <w:shd w:val="clear" w:color="auto" w:fill="FFFFFF"/>
        </w:rPr>
        <w:t xml:space="preserve">Ливзан М.А., </w:t>
      </w:r>
      <w:r w:rsidRPr="00BB4B07">
        <w:rPr>
          <w:sz w:val="32"/>
          <w:szCs w:val="32"/>
          <w:shd w:val="clear" w:color="auto" w:fill="FFFFFF"/>
        </w:rPr>
        <w:t xml:space="preserve">Лялюкова Е.А., Мирончев О.В., Невзорова В. А., Непомнящих Д.Л., Онучина Е.В., Панина Е.С., Петрова М.М., Пешехонов С.Г., Позднякова О.Ю., Самсонов А.А., Сарсенбаева А.С., Сереброва С.Ю., Туркина С.В., Уметов М.А., Хабарова Ю.А., Чернышева Е.Н., </w:t>
      </w:r>
      <w:r w:rsidR="004E5F7A">
        <w:rPr>
          <w:sz w:val="32"/>
          <w:szCs w:val="32"/>
          <w:shd w:val="clear" w:color="auto" w:fill="FFFFFF"/>
        </w:rPr>
        <w:t xml:space="preserve">Чесникова А.И., </w:t>
      </w:r>
      <w:r w:rsidRPr="00BB4B07">
        <w:rPr>
          <w:sz w:val="32"/>
          <w:szCs w:val="32"/>
          <w:shd w:val="clear" w:color="auto" w:fill="FFFFFF"/>
        </w:rPr>
        <w:t>Шевяков М.А., Шепель Р.Н., Шестакова М.В., Якоб О.В., Яковлев С.В., Янковая Т.Н.</w:t>
      </w:r>
    </w:p>
    <w:p w:rsidR="00BB4B07" w:rsidRPr="00BB4B07" w:rsidRDefault="00BB4B07" w:rsidP="00BB4B07">
      <w:pPr>
        <w:pStyle w:val="af"/>
        <w:jc w:val="both"/>
        <w:rPr>
          <w:b/>
          <w:sz w:val="32"/>
          <w:szCs w:val="32"/>
        </w:rPr>
      </w:pPr>
    </w:p>
    <w:p w:rsidR="00BB4B07" w:rsidRDefault="00BB4B07" w:rsidP="00BB4B07">
      <w:pPr>
        <w:jc w:val="both"/>
        <w:rPr>
          <w:sz w:val="28"/>
          <w:szCs w:val="28"/>
        </w:rPr>
      </w:pPr>
    </w:p>
    <w:p w:rsidR="00BB4B07" w:rsidRDefault="00BB4B07" w:rsidP="00BB4B07">
      <w:pPr>
        <w:jc w:val="both"/>
        <w:rPr>
          <w:sz w:val="28"/>
          <w:szCs w:val="28"/>
        </w:rPr>
      </w:pPr>
    </w:p>
    <w:p w:rsidR="009B3D4D" w:rsidRDefault="009B3D4D" w:rsidP="00BB4B07">
      <w:pPr>
        <w:jc w:val="both"/>
        <w:rPr>
          <w:sz w:val="28"/>
          <w:szCs w:val="28"/>
        </w:rPr>
      </w:pPr>
    </w:p>
    <w:p w:rsidR="009B3D4D" w:rsidRDefault="009B3D4D" w:rsidP="00BB4B07">
      <w:pPr>
        <w:jc w:val="both"/>
        <w:rPr>
          <w:sz w:val="28"/>
          <w:szCs w:val="28"/>
        </w:rPr>
      </w:pPr>
    </w:p>
    <w:p w:rsidR="009B3D4D" w:rsidRDefault="009B3D4D" w:rsidP="00BB4B07">
      <w:pPr>
        <w:jc w:val="both"/>
        <w:rPr>
          <w:sz w:val="28"/>
          <w:szCs w:val="28"/>
        </w:rPr>
      </w:pPr>
    </w:p>
    <w:p w:rsidR="009B3D4D" w:rsidRDefault="009B3D4D" w:rsidP="00BB4B07">
      <w:pPr>
        <w:jc w:val="both"/>
        <w:rPr>
          <w:sz w:val="28"/>
          <w:szCs w:val="28"/>
        </w:rPr>
      </w:pPr>
    </w:p>
    <w:p w:rsidR="009B3D4D" w:rsidRDefault="009B3D4D" w:rsidP="00BB4B07">
      <w:pPr>
        <w:jc w:val="both"/>
        <w:rPr>
          <w:sz w:val="28"/>
          <w:szCs w:val="28"/>
        </w:rPr>
      </w:pPr>
    </w:p>
    <w:p w:rsidR="009B3D4D" w:rsidRDefault="009B3D4D" w:rsidP="00BB4B07">
      <w:pPr>
        <w:jc w:val="both"/>
        <w:rPr>
          <w:sz w:val="28"/>
          <w:szCs w:val="28"/>
        </w:rPr>
      </w:pPr>
    </w:p>
    <w:p w:rsidR="009B3D4D" w:rsidRDefault="009B3D4D" w:rsidP="00BB4B07">
      <w:pPr>
        <w:jc w:val="both"/>
        <w:rPr>
          <w:sz w:val="28"/>
          <w:szCs w:val="28"/>
        </w:rPr>
      </w:pPr>
    </w:p>
    <w:p w:rsidR="009B3D4D" w:rsidRDefault="009B3D4D" w:rsidP="00BB4B07">
      <w:pPr>
        <w:jc w:val="both"/>
        <w:rPr>
          <w:sz w:val="28"/>
          <w:szCs w:val="28"/>
        </w:rPr>
      </w:pPr>
    </w:p>
    <w:p w:rsidR="009B3D4D" w:rsidRDefault="009B3D4D" w:rsidP="00BB4B07">
      <w:pPr>
        <w:jc w:val="both"/>
        <w:rPr>
          <w:sz w:val="28"/>
          <w:szCs w:val="28"/>
        </w:rPr>
      </w:pPr>
    </w:p>
    <w:p w:rsidR="009B3D4D" w:rsidRDefault="009B3D4D" w:rsidP="00BB4B07">
      <w:pPr>
        <w:jc w:val="both"/>
        <w:rPr>
          <w:sz w:val="28"/>
          <w:szCs w:val="28"/>
        </w:rPr>
      </w:pPr>
    </w:p>
    <w:p w:rsidR="009B3D4D" w:rsidRDefault="009B3D4D" w:rsidP="00BB4B07">
      <w:pPr>
        <w:jc w:val="both"/>
        <w:rPr>
          <w:sz w:val="28"/>
          <w:szCs w:val="28"/>
        </w:rPr>
      </w:pPr>
    </w:p>
    <w:p w:rsidR="009B3D4D" w:rsidRDefault="009B3D4D" w:rsidP="00BB4B07">
      <w:pPr>
        <w:jc w:val="both"/>
        <w:rPr>
          <w:sz w:val="28"/>
          <w:szCs w:val="28"/>
        </w:rPr>
      </w:pPr>
    </w:p>
    <w:p w:rsidR="009B3D4D" w:rsidRDefault="009B3D4D" w:rsidP="00BB4B07">
      <w:pPr>
        <w:jc w:val="both"/>
        <w:rPr>
          <w:sz w:val="28"/>
          <w:szCs w:val="28"/>
        </w:rPr>
      </w:pPr>
      <w:r>
        <w:rPr>
          <w:sz w:val="28"/>
          <w:szCs w:val="28"/>
        </w:rPr>
        <w:t>Предисловие</w:t>
      </w:r>
    </w:p>
    <w:p w:rsidR="009B3D4D" w:rsidRDefault="009B3D4D" w:rsidP="00BB4B07">
      <w:pPr>
        <w:jc w:val="both"/>
        <w:rPr>
          <w:sz w:val="28"/>
          <w:szCs w:val="28"/>
        </w:rPr>
      </w:pPr>
    </w:p>
    <w:p w:rsidR="009B3D4D" w:rsidRDefault="009B3D4D" w:rsidP="00BB4B07">
      <w:pPr>
        <w:jc w:val="both"/>
        <w:rPr>
          <w:sz w:val="28"/>
          <w:szCs w:val="28"/>
        </w:rPr>
      </w:pPr>
    </w:p>
    <w:p w:rsidR="00C05B3A" w:rsidRDefault="006A4BF9" w:rsidP="00B111F3">
      <w:pPr>
        <w:ind w:left="1843" w:right="2359" w:firstLine="851"/>
        <w:jc w:val="both"/>
        <w:rPr>
          <w:sz w:val="28"/>
          <w:szCs w:val="28"/>
        </w:rPr>
      </w:pPr>
      <w:r>
        <w:rPr>
          <w:sz w:val="28"/>
          <w:szCs w:val="28"/>
        </w:rPr>
        <w:t xml:space="preserve">При большом разнообразии клинических рекомендаций, </w:t>
      </w:r>
      <w:r w:rsidR="002F0257">
        <w:rPr>
          <w:sz w:val="28"/>
          <w:szCs w:val="28"/>
        </w:rPr>
        <w:t xml:space="preserve">протоколов и стандартов </w:t>
      </w:r>
      <w:r>
        <w:rPr>
          <w:sz w:val="28"/>
          <w:szCs w:val="28"/>
        </w:rPr>
        <w:t>врачу-терапевту</w:t>
      </w:r>
      <w:r w:rsidR="00C05B3A">
        <w:rPr>
          <w:sz w:val="28"/>
          <w:szCs w:val="28"/>
        </w:rPr>
        <w:t xml:space="preserve">, в условиях лимитированного времени приема пациента, необходим краткий алгоритм диагностики и лечения, особенно тех заболеваний, которые играют ведущую роль среди причин общей смертности. </w:t>
      </w:r>
    </w:p>
    <w:p w:rsidR="006A4BF9" w:rsidRDefault="006A4BF9" w:rsidP="00B111F3">
      <w:pPr>
        <w:ind w:left="1843" w:right="2359" w:firstLine="851"/>
        <w:jc w:val="both"/>
        <w:rPr>
          <w:sz w:val="28"/>
          <w:szCs w:val="28"/>
        </w:rPr>
      </w:pPr>
      <w:r>
        <w:rPr>
          <w:sz w:val="28"/>
          <w:szCs w:val="28"/>
        </w:rPr>
        <w:t xml:space="preserve">Представленные схемы разработаны коллективом экспертов с целью оптимизации оказания первично медико-санитарной помощи </w:t>
      </w:r>
      <w:r w:rsidR="00C05B3A">
        <w:rPr>
          <w:sz w:val="28"/>
          <w:szCs w:val="28"/>
        </w:rPr>
        <w:t xml:space="preserve">участковыми </w:t>
      </w:r>
      <w:r>
        <w:rPr>
          <w:sz w:val="28"/>
          <w:szCs w:val="28"/>
        </w:rPr>
        <w:t>терапевтами на амбулаторном этапе.  При создании данного пособия учтены все замечания и предложения главных внештатных специалистов по терапии органов исполнительной власти субъектов и федеральных округов Российской Федерации.</w:t>
      </w:r>
    </w:p>
    <w:p w:rsidR="006A4BF9" w:rsidRPr="006A4BF9" w:rsidRDefault="006A4BF9" w:rsidP="00B111F3">
      <w:pPr>
        <w:pStyle w:val="af"/>
        <w:ind w:left="1843" w:right="2359" w:firstLine="567"/>
        <w:jc w:val="both"/>
        <w:rPr>
          <w:sz w:val="28"/>
          <w:szCs w:val="28"/>
        </w:rPr>
      </w:pPr>
      <w:r w:rsidRPr="006A4BF9">
        <w:rPr>
          <w:sz w:val="28"/>
          <w:szCs w:val="28"/>
        </w:rPr>
        <w:t xml:space="preserve">Алгоритмы были апробированы на фокус-группах </w:t>
      </w:r>
      <w:r>
        <w:rPr>
          <w:sz w:val="28"/>
          <w:szCs w:val="28"/>
        </w:rPr>
        <w:t xml:space="preserve">практикующих терапевтов-участковых в различных субъектах Российской Федерации </w:t>
      </w:r>
      <w:r w:rsidRPr="006A4BF9">
        <w:rPr>
          <w:sz w:val="28"/>
          <w:szCs w:val="28"/>
        </w:rPr>
        <w:t xml:space="preserve">и </w:t>
      </w:r>
      <w:r w:rsidR="00B111F3">
        <w:rPr>
          <w:sz w:val="28"/>
          <w:szCs w:val="28"/>
        </w:rPr>
        <w:t>получили</w:t>
      </w:r>
      <w:r w:rsidRPr="006A4BF9">
        <w:rPr>
          <w:sz w:val="28"/>
          <w:szCs w:val="28"/>
        </w:rPr>
        <w:t xml:space="preserve"> положительную оценку.</w:t>
      </w:r>
    </w:p>
    <w:p w:rsidR="006A4BF9" w:rsidRPr="00BB4B07" w:rsidRDefault="006A4BF9" w:rsidP="00B111F3">
      <w:pPr>
        <w:ind w:left="1843" w:right="2359" w:firstLine="851"/>
        <w:jc w:val="both"/>
        <w:rPr>
          <w:sz w:val="28"/>
          <w:szCs w:val="28"/>
        </w:rPr>
        <w:sectPr w:rsidR="006A4BF9" w:rsidRPr="00BB4B07" w:rsidSect="002A6371">
          <w:pgSz w:w="16840" w:h="11900" w:orient="landscape"/>
          <w:pgMar w:top="720" w:right="720" w:bottom="720" w:left="720" w:header="708" w:footer="708" w:gutter="0"/>
          <w:cols w:space="708"/>
          <w:docGrid w:linePitch="360"/>
        </w:sectPr>
      </w:pPr>
      <w:r>
        <w:rPr>
          <w:sz w:val="28"/>
          <w:szCs w:val="28"/>
        </w:rPr>
        <w:t xml:space="preserve"> </w:t>
      </w:r>
    </w:p>
    <w:p w:rsidR="00BB4B07" w:rsidRDefault="00BB4B07"/>
    <w:p w:rsidR="00BB4B07" w:rsidRDefault="00BB4B07"/>
    <w:p w:rsidR="001B0E6F" w:rsidRDefault="007E2F5F">
      <w:r>
        <w:rPr>
          <w:noProof/>
        </w:rPr>
        <w:drawing>
          <wp:inline distT="0" distB="0" distL="0" distR="0">
            <wp:extent cx="9764395" cy="54756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64395" cy="5475605"/>
                    </a:xfrm>
                    <a:prstGeom prst="rect">
                      <a:avLst/>
                    </a:prstGeom>
                    <a:noFill/>
                    <a:ln>
                      <a:noFill/>
                    </a:ln>
                  </pic:spPr>
                </pic:pic>
              </a:graphicData>
            </a:graphic>
          </wp:inline>
        </w:drawing>
      </w:r>
    </w:p>
    <w:p w:rsidR="009C392D" w:rsidRDefault="009C392D"/>
    <w:p w:rsidR="009C392D" w:rsidRDefault="009C392D"/>
    <w:p w:rsidR="009C392D" w:rsidRDefault="009C392D"/>
    <w:p w:rsidR="009C392D" w:rsidRDefault="009C392D">
      <w:r>
        <w:rPr>
          <w:noProof/>
        </w:rPr>
        <w:drawing>
          <wp:inline distT="0" distB="0" distL="0" distR="0">
            <wp:extent cx="9085943" cy="5688240"/>
            <wp:effectExtent l="0" t="0" r="762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85943" cy="5688240"/>
                    </a:xfrm>
                    <a:prstGeom prst="rect">
                      <a:avLst/>
                    </a:prstGeom>
                    <a:noFill/>
                    <a:ln>
                      <a:noFill/>
                    </a:ln>
                  </pic:spPr>
                </pic:pic>
              </a:graphicData>
            </a:graphic>
          </wp:inline>
        </w:drawing>
      </w:r>
    </w:p>
    <w:p w:rsidR="009C392D" w:rsidRDefault="009C392D"/>
    <w:p w:rsidR="009C392D" w:rsidRDefault="009C392D">
      <w:r>
        <w:rPr>
          <w:noProof/>
        </w:rPr>
        <w:drawing>
          <wp:inline distT="0" distB="0" distL="0" distR="0">
            <wp:extent cx="8911772" cy="5704129"/>
            <wp:effectExtent l="0" t="0" r="3810" b="1143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13326" cy="5705124"/>
                    </a:xfrm>
                    <a:prstGeom prst="rect">
                      <a:avLst/>
                    </a:prstGeom>
                    <a:noFill/>
                    <a:ln>
                      <a:noFill/>
                    </a:ln>
                  </pic:spPr>
                </pic:pic>
              </a:graphicData>
            </a:graphic>
          </wp:inline>
        </w:drawing>
      </w:r>
    </w:p>
    <w:p w:rsidR="002A6371" w:rsidRDefault="002A6371"/>
    <w:p w:rsidR="002B012B" w:rsidRDefault="002B012B"/>
    <w:p w:rsidR="002B012B" w:rsidRDefault="002B012B"/>
    <w:p w:rsidR="002B012B" w:rsidRDefault="002B012B"/>
    <w:p w:rsidR="002B012B" w:rsidRDefault="002B012B"/>
    <w:p w:rsidR="002B012B" w:rsidRDefault="002B012B">
      <w:r>
        <w:rPr>
          <w:noProof/>
        </w:rPr>
        <w:drawing>
          <wp:inline distT="0" distB="0" distL="0" distR="0">
            <wp:extent cx="9535795" cy="6640195"/>
            <wp:effectExtent l="19050" t="0" r="825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9535795" cy="6640195"/>
                    </a:xfrm>
                    <a:prstGeom prst="rect">
                      <a:avLst/>
                    </a:prstGeom>
                    <a:noFill/>
                    <a:ln w="9525">
                      <a:noFill/>
                      <a:miter lim="800000"/>
                      <a:headEnd/>
                      <a:tailEnd/>
                    </a:ln>
                  </pic:spPr>
                </pic:pic>
              </a:graphicData>
            </a:graphic>
          </wp:inline>
        </w:drawing>
      </w:r>
    </w:p>
    <w:p w:rsidR="002A6371" w:rsidRDefault="002A6371">
      <w:r>
        <w:rPr>
          <w:noProof/>
        </w:rPr>
        <w:drawing>
          <wp:inline distT="0" distB="0" distL="0" distR="0">
            <wp:extent cx="8803506" cy="6066972"/>
            <wp:effectExtent l="0" t="0" r="10795" b="381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07016" cy="6069391"/>
                    </a:xfrm>
                    <a:prstGeom prst="rect">
                      <a:avLst/>
                    </a:prstGeom>
                    <a:noFill/>
                    <a:ln>
                      <a:noFill/>
                    </a:ln>
                  </pic:spPr>
                </pic:pic>
              </a:graphicData>
            </a:graphic>
          </wp:inline>
        </w:drawing>
      </w:r>
    </w:p>
    <w:p w:rsidR="00B603F8" w:rsidRDefault="00B603F8"/>
    <w:p w:rsidR="00B603F8" w:rsidRDefault="00B603F8"/>
    <w:p w:rsidR="00B603F8" w:rsidRDefault="00B603F8"/>
    <w:p w:rsidR="00B603F8" w:rsidRDefault="00B603F8">
      <w:r>
        <w:rPr>
          <w:noProof/>
        </w:rPr>
        <w:drawing>
          <wp:inline distT="0" distB="0" distL="0" distR="0">
            <wp:extent cx="9312135" cy="6954792"/>
            <wp:effectExtent l="0" t="0" r="10160" b="508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12563" cy="6955112"/>
                    </a:xfrm>
                    <a:prstGeom prst="rect">
                      <a:avLst/>
                    </a:prstGeom>
                    <a:noFill/>
                    <a:ln>
                      <a:noFill/>
                    </a:ln>
                  </pic:spPr>
                </pic:pic>
              </a:graphicData>
            </a:graphic>
          </wp:inline>
        </w:drawing>
      </w:r>
    </w:p>
    <w:p w:rsidR="00BB4000" w:rsidRDefault="00BB4000">
      <w:r>
        <w:rPr>
          <w:noProof/>
        </w:rPr>
        <w:drawing>
          <wp:inline distT="0" distB="0" distL="0" distR="0">
            <wp:extent cx="8519886" cy="6384006"/>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20624" cy="6384559"/>
                    </a:xfrm>
                    <a:prstGeom prst="rect">
                      <a:avLst/>
                    </a:prstGeom>
                    <a:noFill/>
                    <a:ln>
                      <a:noFill/>
                    </a:ln>
                  </pic:spPr>
                </pic:pic>
              </a:graphicData>
            </a:graphic>
          </wp:inline>
        </w:drawing>
      </w:r>
    </w:p>
    <w:p w:rsidR="00BB4000" w:rsidRDefault="00BB4000"/>
    <w:p w:rsidR="00BB4000" w:rsidRDefault="00BB4000">
      <w:r>
        <w:rPr>
          <w:noProof/>
        </w:rPr>
        <w:drawing>
          <wp:inline distT="0" distB="0" distL="0" distR="0">
            <wp:extent cx="9129486" cy="6602168"/>
            <wp:effectExtent l="0" t="0" r="0" b="1905"/>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31628" cy="6603717"/>
                    </a:xfrm>
                    <a:prstGeom prst="rect">
                      <a:avLst/>
                    </a:prstGeom>
                    <a:noFill/>
                    <a:ln>
                      <a:noFill/>
                    </a:ln>
                  </pic:spPr>
                </pic:pic>
              </a:graphicData>
            </a:graphic>
          </wp:inline>
        </w:drawing>
      </w:r>
    </w:p>
    <w:p w:rsidR="004D027C" w:rsidRDefault="004D027C">
      <w:r>
        <w:rPr>
          <w:noProof/>
        </w:rPr>
        <w:drawing>
          <wp:inline distT="0" distB="0" distL="0" distR="0">
            <wp:extent cx="9779000" cy="5455275"/>
            <wp:effectExtent l="0" t="0" r="0" b="635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9000" cy="5455275"/>
                    </a:xfrm>
                    <a:prstGeom prst="rect">
                      <a:avLst/>
                    </a:prstGeom>
                    <a:noFill/>
                    <a:ln>
                      <a:noFill/>
                    </a:ln>
                  </pic:spPr>
                </pic:pic>
              </a:graphicData>
            </a:graphic>
          </wp:inline>
        </w:drawing>
      </w:r>
    </w:p>
    <w:p w:rsidR="004D027C" w:rsidRDefault="004D027C"/>
    <w:p w:rsidR="004D027C" w:rsidRDefault="004D027C"/>
    <w:p w:rsidR="004D027C" w:rsidRDefault="004D027C"/>
    <w:p w:rsidR="004D027C" w:rsidRDefault="004D027C"/>
    <w:p w:rsidR="004D027C" w:rsidRDefault="004D027C"/>
    <w:p w:rsidR="004D027C" w:rsidRDefault="004D027C"/>
    <w:p w:rsidR="004D027C" w:rsidRDefault="004D027C">
      <w:r>
        <w:rPr>
          <w:noProof/>
        </w:rPr>
        <w:drawing>
          <wp:inline distT="0" distB="0" distL="0" distR="0">
            <wp:extent cx="9779000" cy="5488421"/>
            <wp:effectExtent l="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79000" cy="5488421"/>
                    </a:xfrm>
                    <a:prstGeom prst="rect">
                      <a:avLst/>
                    </a:prstGeom>
                    <a:noFill/>
                    <a:ln>
                      <a:noFill/>
                    </a:ln>
                  </pic:spPr>
                </pic:pic>
              </a:graphicData>
            </a:graphic>
          </wp:inline>
        </w:drawing>
      </w:r>
    </w:p>
    <w:p w:rsidR="00632FD6" w:rsidRDefault="00632FD6"/>
    <w:p w:rsidR="00632FD6" w:rsidRDefault="00632FD6"/>
    <w:p w:rsidR="00632FD6" w:rsidRDefault="00632FD6"/>
    <w:p w:rsidR="00632FD6" w:rsidRDefault="00632FD6"/>
    <w:p w:rsidR="00632FD6" w:rsidRDefault="00632FD6"/>
    <w:p w:rsidR="00632FD6" w:rsidRDefault="00632FD6"/>
    <w:p w:rsidR="00632FD6" w:rsidRDefault="00632FD6">
      <w:r>
        <w:rPr>
          <w:noProof/>
        </w:rPr>
        <w:drawing>
          <wp:inline distT="0" distB="0" distL="0" distR="0">
            <wp:extent cx="9779000" cy="5488421"/>
            <wp:effectExtent l="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00" cy="5488421"/>
                    </a:xfrm>
                    <a:prstGeom prst="rect">
                      <a:avLst/>
                    </a:prstGeom>
                    <a:noFill/>
                    <a:ln>
                      <a:noFill/>
                    </a:ln>
                  </pic:spPr>
                </pic:pic>
              </a:graphicData>
            </a:graphic>
          </wp:inline>
        </w:drawing>
      </w:r>
    </w:p>
    <w:p w:rsidR="00A77550" w:rsidRDefault="00A77550"/>
    <w:p w:rsidR="00A77550" w:rsidRDefault="00A77550"/>
    <w:p w:rsidR="00A77550" w:rsidRDefault="00A77550"/>
    <w:p w:rsidR="00A77550" w:rsidRDefault="00A77550"/>
    <w:p w:rsidR="00A77550" w:rsidRDefault="00A77550"/>
    <w:p w:rsidR="00A77550" w:rsidRDefault="00A77550"/>
    <w:p w:rsidR="00A77550" w:rsidRDefault="00A77550">
      <w:r>
        <w:rPr>
          <w:noProof/>
        </w:rPr>
        <w:drawing>
          <wp:inline distT="0" distB="0" distL="0" distR="0">
            <wp:extent cx="9779000" cy="5477890"/>
            <wp:effectExtent l="0" t="0" r="0" b="889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9000" cy="5477890"/>
                    </a:xfrm>
                    <a:prstGeom prst="rect">
                      <a:avLst/>
                    </a:prstGeom>
                    <a:noFill/>
                    <a:ln>
                      <a:noFill/>
                    </a:ln>
                  </pic:spPr>
                </pic:pic>
              </a:graphicData>
            </a:graphic>
          </wp:inline>
        </w:drawing>
      </w:r>
    </w:p>
    <w:p w:rsidR="001037F2" w:rsidRDefault="001037F2"/>
    <w:p w:rsidR="001037F2" w:rsidRDefault="001037F2"/>
    <w:p w:rsidR="001037F2" w:rsidRDefault="001037F2"/>
    <w:p w:rsidR="001037F2" w:rsidRDefault="001037F2"/>
    <w:p w:rsidR="001037F2" w:rsidRDefault="001037F2"/>
    <w:p w:rsidR="001037F2" w:rsidRDefault="001037F2"/>
    <w:p w:rsidR="001037F2" w:rsidRDefault="001037F2">
      <w:r>
        <w:rPr>
          <w:noProof/>
        </w:rPr>
        <w:drawing>
          <wp:inline distT="0" distB="0" distL="0" distR="0">
            <wp:extent cx="8781143" cy="6592235"/>
            <wp:effectExtent l="0" t="0" r="7620" b="12065"/>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81284" cy="6592341"/>
                    </a:xfrm>
                    <a:prstGeom prst="rect">
                      <a:avLst/>
                    </a:prstGeom>
                    <a:noFill/>
                    <a:ln>
                      <a:noFill/>
                    </a:ln>
                  </pic:spPr>
                </pic:pic>
              </a:graphicData>
            </a:graphic>
          </wp:inline>
        </w:drawing>
      </w:r>
    </w:p>
    <w:p w:rsidR="00403CA3" w:rsidRDefault="00403CA3">
      <w:r>
        <w:rPr>
          <w:noProof/>
        </w:rPr>
        <w:drawing>
          <wp:inline distT="0" distB="0" distL="0" distR="0">
            <wp:extent cx="9666514" cy="6583021"/>
            <wp:effectExtent l="0" t="0" r="11430"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68515" cy="6584384"/>
                    </a:xfrm>
                    <a:prstGeom prst="rect">
                      <a:avLst/>
                    </a:prstGeom>
                    <a:noFill/>
                    <a:ln>
                      <a:noFill/>
                    </a:ln>
                  </pic:spPr>
                </pic:pic>
              </a:graphicData>
            </a:graphic>
          </wp:inline>
        </w:drawing>
      </w:r>
    </w:p>
    <w:p w:rsidR="002C5339" w:rsidRDefault="002C5339">
      <w:pPr>
        <w:rPr>
          <w:b/>
        </w:rPr>
      </w:pPr>
      <w:r w:rsidRPr="002C5339">
        <w:rPr>
          <w:b/>
        </w:rPr>
        <w:t xml:space="preserve">АЛГОРИТМ ОБСЛЕДОВАНИЯ </w:t>
      </w:r>
      <w:r w:rsidR="00AA5A5F">
        <w:rPr>
          <w:b/>
        </w:rPr>
        <w:t xml:space="preserve">И ЛЕЧЕНИЯ </w:t>
      </w:r>
      <w:r w:rsidRPr="002C5339">
        <w:rPr>
          <w:b/>
        </w:rPr>
        <w:t>ПАЦИЕНТОВ С НЕАЛКОГОЛЬНОЙ ЖИРОВОЙ БОЛЕЗНЬЮ ПЕЧЕНИ НА АМБУЛАТОРНОМ ЭТАПЕ</w:t>
      </w:r>
    </w:p>
    <w:p w:rsidR="002C5339" w:rsidRDefault="002C5339">
      <w:pPr>
        <w:rPr>
          <w:b/>
        </w:rPr>
      </w:pPr>
    </w:p>
    <w:p w:rsidR="002C5339" w:rsidRDefault="002C5339">
      <w:pPr>
        <w:rPr>
          <w:b/>
        </w:rPr>
      </w:pPr>
    </w:p>
    <w:p w:rsidR="002C5339" w:rsidRDefault="002C5339">
      <w:pPr>
        <w:rPr>
          <w:b/>
        </w:rPr>
      </w:pPr>
      <w:r>
        <w:rPr>
          <w:b/>
          <w:noProof/>
        </w:rPr>
        <w:drawing>
          <wp:inline distT="0" distB="0" distL="0" distR="0">
            <wp:extent cx="9303657" cy="5218345"/>
            <wp:effectExtent l="0" t="0" r="0"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04924" cy="5219056"/>
                    </a:xfrm>
                    <a:prstGeom prst="rect">
                      <a:avLst/>
                    </a:prstGeom>
                    <a:noFill/>
                    <a:ln>
                      <a:noFill/>
                    </a:ln>
                  </pic:spPr>
                </pic:pic>
              </a:graphicData>
            </a:graphic>
          </wp:inline>
        </w:drawing>
      </w:r>
    </w:p>
    <w:p w:rsidR="002C5339" w:rsidRDefault="002C5339">
      <w:pPr>
        <w:rPr>
          <w:b/>
        </w:rPr>
      </w:pPr>
    </w:p>
    <w:p w:rsidR="002C5339" w:rsidRDefault="002C5339">
      <w:pPr>
        <w:rPr>
          <w:b/>
        </w:rPr>
      </w:pPr>
    </w:p>
    <w:p w:rsidR="002C5339" w:rsidRDefault="002C5339">
      <w:pPr>
        <w:rPr>
          <w:b/>
        </w:rPr>
      </w:pPr>
    </w:p>
    <w:p w:rsidR="002C5339" w:rsidRDefault="002C5339">
      <w:pPr>
        <w:rPr>
          <w:b/>
        </w:rPr>
      </w:pPr>
    </w:p>
    <w:p w:rsidR="002C5339" w:rsidRDefault="00AA5A5F">
      <w:pPr>
        <w:rPr>
          <w:b/>
        </w:rPr>
      </w:pPr>
      <w:r>
        <w:rPr>
          <w:b/>
          <w:noProof/>
        </w:rPr>
        <w:drawing>
          <wp:inline distT="0" distB="0" distL="0" distR="0">
            <wp:extent cx="8559191" cy="6397560"/>
            <wp:effectExtent l="0" t="0" r="635" b="381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59724" cy="6397958"/>
                    </a:xfrm>
                    <a:prstGeom prst="rect">
                      <a:avLst/>
                    </a:prstGeom>
                    <a:noFill/>
                    <a:ln>
                      <a:noFill/>
                    </a:ln>
                  </pic:spPr>
                </pic:pic>
              </a:graphicData>
            </a:graphic>
          </wp:inline>
        </w:drawing>
      </w:r>
    </w:p>
    <w:p w:rsidR="00367E42" w:rsidRDefault="00367E42">
      <w:pPr>
        <w:rPr>
          <w:b/>
        </w:rPr>
      </w:pPr>
    </w:p>
    <w:p w:rsidR="00367E42" w:rsidRDefault="00367E42">
      <w:pPr>
        <w:rPr>
          <w:b/>
        </w:rPr>
      </w:pPr>
      <w:r>
        <w:rPr>
          <w:b/>
          <w:noProof/>
        </w:rPr>
        <w:drawing>
          <wp:inline distT="0" distB="0" distL="0" distR="0">
            <wp:extent cx="8519886" cy="6422872"/>
            <wp:effectExtent l="0" t="0" r="0" b="381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20306" cy="6423188"/>
                    </a:xfrm>
                    <a:prstGeom prst="rect">
                      <a:avLst/>
                    </a:prstGeom>
                    <a:noFill/>
                    <a:ln>
                      <a:noFill/>
                    </a:ln>
                  </pic:spPr>
                </pic:pic>
              </a:graphicData>
            </a:graphic>
          </wp:inline>
        </w:drawing>
      </w:r>
    </w:p>
    <w:p w:rsidR="009F3613" w:rsidRDefault="009F3613">
      <w:pPr>
        <w:rPr>
          <w:b/>
        </w:rPr>
      </w:pPr>
      <w:r>
        <w:rPr>
          <w:b/>
          <w:noProof/>
        </w:rPr>
        <w:drawing>
          <wp:inline distT="0" distB="0" distL="0" distR="0">
            <wp:extent cx="8969829" cy="6681967"/>
            <wp:effectExtent l="0" t="0" r="0"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69865" cy="6681994"/>
                    </a:xfrm>
                    <a:prstGeom prst="rect">
                      <a:avLst/>
                    </a:prstGeom>
                    <a:noFill/>
                    <a:ln>
                      <a:noFill/>
                    </a:ln>
                  </pic:spPr>
                </pic:pic>
              </a:graphicData>
            </a:graphic>
          </wp:inline>
        </w:drawing>
      </w:r>
    </w:p>
    <w:p w:rsidR="002C5339" w:rsidRDefault="002C5339">
      <w:pPr>
        <w:rPr>
          <w:b/>
        </w:rPr>
      </w:pPr>
    </w:p>
    <w:p w:rsidR="002C5339" w:rsidRDefault="00EF277F">
      <w:pPr>
        <w:rPr>
          <w:b/>
        </w:rPr>
      </w:pPr>
      <w:r>
        <w:rPr>
          <w:b/>
          <w:noProof/>
        </w:rPr>
        <w:drawing>
          <wp:inline distT="0" distB="0" distL="0" distR="0">
            <wp:extent cx="8848176" cy="6623594"/>
            <wp:effectExtent l="0" t="0" r="0" b="6350"/>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48313" cy="6623696"/>
                    </a:xfrm>
                    <a:prstGeom prst="rect">
                      <a:avLst/>
                    </a:prstGeom>
                    <a:noFill/>
                    <a:ln>
                      <a:noFill/>
                    </a:ln>
                  </pic:spPr>
                </pic:pic>
              </a:graphicData>
            </a:graphic>
          </wp:inline>
        </w:drawing>
      </w:r>
    </w:p>
    <w:p w:rsidR="002C5339" w:rsidRDefault="00EF277F">
      <w:pPr>
        <w:rPr>
          <w:b/>
        </w:rPr>
      </w:pPr>
      <w:r>
        <w:rPr>
          <w:b/>
          <w:noProof/>
        </w:rPr>
        <w:drawing>
          <wp:inline distT="0" distB="0" distL="0" distR="0">
            <wp:extent cx="8636000" cy="6474909"/>
            <wp:effectExtent l="0" t="0" r="0" b="254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36203" cy="6475061"/>
                    </a:xfrm>
                    <a:prstGeom prst="rect">
                      <a:avLst/>
                    </a:prstGeom>
                    <a:noFill/>
                    <a:ln>
                      <a:noFill/>
                    </a:ln>
                  </pic:spPr>
                </pic:pic>
              </a:graphicData>
            </a:graphic>
          </wp:inline>
        </w:drawing>
      </w:r>
    </w:p>
    <w:p w:rsidR="00A930D1" w:rsidRDefault="00EE294D">
      <w:pPr>
        <w:rPr>
          <w:b/>
        </w:rPr>
      </w:pPr>
      <w:r>
        <w:rPr>
          <w:b/>
          <w:noProof/>
        </w:rPr>
        <w:drawing>
          <wp:inline distT="0" distB="0" distL="0" distR="0">
            <wp:extent cx="8795657" cy="6586095"/>
            <wp:effectExtent l="0" t="0" r="0"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96070" cy="6586404"/>
                    </a:xfrm>
                    <a:prstGeom prst="rect">
                      <a:avLst/>
                    </a:prstGeom>
                    <a:noFill/>
                    <a:ln>
                      <a:noFill/>
                    </a:ln>
                  </pic:spPr>
                </pic:pic>
              </a:graphicData>
            </a:graphic>
          </wp:inline>
        </w:drawing>
      </w:r>
    </w:p>
    <w:p w:rsidR="00A930D1" w:rsidRDefault="00A930D1">
      <w:pPr>
        <w:rPr>
          <w:b/>
        </w:rPr>
      </w:pPr>
      <w:r>
        <w:rPr>
          <w:b/>
          <w:noProof/>
        </w:rPr>
        <w:drawing>
          <wp:inline distT="0" distB="0" distL="0" distR="0">
            <wp:extent cx="8731427" cy="6535873"/>
            <wp:effectExtent l="0" t="0" r="6350" b="0"/>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31886" cy="6536217"/>
                    </a:xfrm>
                    <a:prstGeom prst="rect">
                      <a:avLst/>
                    </a:prstGeom>
                    <a:noFill/>
                    <a:ln>
                      <a:noFill/>
                    </a:ln>
                  </pic:spPr>
                </pic:pic>
              </a:graphicData>
            </a:graphic>
          </wp:inline>
        </w:drawing>
      </w:r>
    </w:p>
    <w:p w:rsidR="00746AD7" w:rsidRDefault="00746AD7">
      <w:pPr>
        <w:rPr>
          <w:b/>
        </w:rPr>
      </w:pPr>
      <w:r>
        <w:rPr>
          <w:b/>
          <w:noProof/>
        </w:rPr>
        <w:drawing>
          <wp:inline distT="0" distB="0" distL="0" distR="0">
            <wp:extent cx="9183867" cy="6868254"/>
            <wp:effectExtent l="0" t="0" r="11430" b="0"/>
            <wp:docPr id="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83911" cy="6868287"/>
                    </a:xfrm>
                    <a:prstGeom prst="rect">
                      <a:avLst/>
                    </a:prstGeom>
                    <a:noFill/>
                    <a:ln>
                      <a:noFill/>
                    </a:ln>
                  </pic:spPr>
                </pic:pic>
              </a:graphicData>
            </a:graphic>
          </wp:inline>
        </w:drawing>
      </w:r>
    </w:p>
    <w:p w:rsidR="00EC1D8E" w:rsidRPr="00EC1D8E" w:rsidRDefault="00EC1D8E" w:rsidP="00EC1D8E">
      <w:pPr>
        <w:jc w:val="center"/>
        <w:rPr>
          <w:b/>
          <w:sz w:val="28"/>
          <w:szCs w:val="28"/>
        </w:rPr>
      </w:pPr>
      <w:r w:rsidRPr="00EC1D8E">
        <w:rPr>
          <w:b/>
          <w:sz w:val="28"/>
          <w:szCs w:val="28"/>
        </w:rPr>
        <w:t>Вакцинация взрослого населения</w:t>
      </w:r>
    </w:p>
    <w:tbl>
      <w:tblPr>
        <w:tblStyle w:val="a5"/>
        <w:tblW w:w="14992" w:type="dxa"/>
        <w:tblLayout w:type="fixed"/>
        <w:tblLook w:val="04A0" w:firstRow="1" w:lastRow="0" w:firstColumn="1" w:lastColumn="0" w:noHBand="0" w:noVBand="1"/>
      </w:tblPr>
      <w:tblGrid>
        <w:gridCol w:w="675"/>
        <w:gridCol w:w="3686"/>
        <w:gridCol w:w="3544"/>
        <w:gridCol w:w="1417"/>
        <w:gridCol w:w="1134"/>
        <w:gridCol w:w="2835"/>
        <w:gridCol w:w="1701"/>
      </w:tblGrid>
      <w:tr w:rsidR="00EC1D8E" w:rsidRPr="00536DA5" w:rsidTr="00026273">
        <w:tc>
          <w:tcPr>
            <w:tcW w:w="675" w:type="dxa"/>
          </w:tcPr>
          <w:p w:rsidR="00EC1D8E" w:rsidRPr="00536DA5" w:rsidRDefault="00EC1D8E" w:rsidP="00026273">
            <w:pPr>
              <w:rPr>
                <w:rFonts w:ascii="Times New Roman" w:hAnsi="Times New Roman" w:cs="Times New Roman"/>
                <w:sz w:val="20"/>
                <w:szCs w:val="20"/>
              </w:rPr>
            </w:pPr>
          </w:p>
        </w:tc>
        <w:tc>
          <w:tcPr>
            <w:tcW w:w="3686" w:type="dxa"/>
          </w:tcPr>
          <w:p w:rsidR="00EC1D8E" w:rsidRPr="00536DA5" w:rsidRDefault="00EC1D8E" w:rsidP="00026273">
            <w:pPr>
              <w:rPr>
                <w:rFonts w:ascii="Times New Roman" w:hAnsi="Times New Roman" w:cs="Times New Roman"/>
                <w:sz w:val="20"/>
                <w:szCs w:val="20"/>
              </w:rPr>
            </w:pPr>
          </w:p>
        </w:tc>
        <w:tc>
          <w:tcPr>
            <w:tcW w:w="3544"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bCs/>
                <w:sz w:val="20"/>
                <w:szCs w:val="20"/>
              </w:rPr>
              <w:t>Национальный календарь профилактических прививок (Приложение 1)  Приказ Минздрава России №125н от 21.03.2014 г.</w:t>
            </w:r>
            <w:r>
              <w:rPr>
                <w:rStyle w:val="a9"/>
                <w:rFonts w:ascii="Times New Roman" w:hAnsi="Times New Roman" w:cs="Times New Roman"/>
                <w:bCs/>
                <w:sz w:val="20"/>
                <w:szCs w:val="20"/>
              </w:rPr>
              <w:footnoteReference w:id="1"/>
            </w:r>
          </w:p>
        </w:tc>
        <w:tc>
          <w:tcPr>
            <w:tcW w:w="7087" w:type="dxa"/>
            <w:gridSpan w:val="4"/>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bCs/>
                <w:sz w:val="20"/>
                <w:szCs w:val="20"/>
              </w:rPr>
              <w:t>Календарь профилактических прививок по эпидемическим показаниям (Приложение 2)  Приказ Минздрава России №125н от 21.03.2014 г.</w:t>
            </w:r>
          </w:p>
        </w:tc>
      </w:tr>
      <w:tr w:rsidR="00EC1D8E" w:rsidRPr="00536DA5" w:rsidTr="00026273">
        <w:tc>
          <w:tcPr>
            <w:tcW w:w="675" w:type="dxa"/>
          </w:tcPr>
          <w:p w:rsidR="00EC1D8E" w:rsidRPr="00536DA5" w:rsidRDefault="00EC1D8E" w:rsidP="00026273">
            <w:pPr>
              <w:rPr>
                <w:rFonts w:ascii="Times New Roman" w:hAnsi="Times New Roman" w:cs="Times New Roman"/>
                <w:sz w:val="20"/>
                <w:szCs w:val="20"/>
              </w:rPr>
            </w:pPr>
          </w:p>
        </w:tc>
        <w:tc>
          <w:tcPr>
            <w:tcW w:w="3686" w:type="dxa"/>
          </w:tcPr>
          <w:p w:rsidR="00EC1D8E" w:rsidRPr="00536DA5" w:rsidRDefault="00EC1D8E" w:rsidP="00026273">
            <w:pPr>
              <w:rPr>
                <w:rFonts w:ascii="Times New Roman" w:hAnsi="Times New Roman" w:cs="Times New Roman"/>
                <w:sz w:val="20"/>
                <w:szCs w:val="20"/>
              </w:rPr>
            </w:pPr>
            <w:r w:rsidRPr="00536DA5">
              <w:rPr>
                <w:rFonts w:ascii="Times New Roman" w:hAnsi="Times New Roman" w:cs="Times New Roman"/>
                <w:sz w:val="20"/>
                <w:szCs w:val="20"/>
              </w:rPr>
              <w:t>вакцинация</w:t>
            </w:r>
          </w:p>
        </w:tc>
        <w:tc>
          <w:tcPr>
            <w:tcW w:w="3544"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 xml:space="preserve">обязательная </w:t>
            </w:r>
          </w:p>
        </w:tc>
        <w:tc>
          <w:tcPr>
            <w:tcW w:w="1417"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 xml:space="preserve">по стоянию здоровья </w:t>
            </w:r>
          </w:p>
        </w:tc>
        <w:tc>
          <w:tcPr>
            <w:tcW w:w="1134"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в очагах</w:t>
            </w:r>
          </w:p>
        </w:tc>
        <w:tc>
          <w:tcPr>
            <w:tcW w:w="2835"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проживание в  эпидемически неблагоприятных регионах</w:t>
            </w:r>
          </w:p>
        </w:tc>
        <w:tc>
          <w:tcPr>
            <w:tcW w:w="1701"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отдельные контингенты лиц</w:t>
            </w:r>
          </w:p>
        </w:tc>
      </w:tr>
      <w:tr w:rsidR="00EC1D8E" w:rsidRPr="00536DA5" w:rsidTr="00026273">
        <w:tc>
          <w:tcPr>
            <w:tcW w:w="675" w:type="dxa"/>
          </w:tcPr>
          <w:p w:rsidR="00EC1D8E" w:rsidRPr="00536DA5" w:rsidRDefault="00EC1D8E" w:rsidP="00026273">
            <w:pPr>
              <w:rPr>
                <w:rFonts w:ascii="Times New Roman" w:hAnsi="Times New Roman" w:cs="Times New Roman"/>
                <w:sz w:val="20"/>
                <w:szCs w:val="20"/>
              </w:rPr>
            </w:pPr>
          </w:p>
        </w:tc>
        <w:tc>
          <w:tcPr>
            <w:tcW w:w="3686" w:type="dxa"/>
          </w:tcPr>
          <w:p w:rsidR="00EC1D8E" w:rsidRPr="00536DA5" w:rsidRDefault="00EC1D8E" w:rsidP="00026273">
            <w:pPr>
              <w:rPr>
                <w:rFonts w:ascii="Times New Roman" w:hAnsi="Times New Roman" w:cs="Times New Roman"/>
                <w:sz w:val="20"/>
                <w:szCs w:val="20"/>
              </w:rPr>
            </w:pPr>
          </w:p>
        </w:tc>
        <w:tc>
          <w:tcPr>
            <w:tcW w:w="3544" w:type="dxa"/>
          </w:tcPr>
          <w:p w:rsidR="00EC1D8E" w:rsidRPr="00536DA5" w:rsidRDefault="00EC1D8E" w:rsidP="00026273">
            <w:pPr>
              <w:jc w:val="center"/>
              <w:rPr>
                <w:rFonts w:ascii="Times New Roman" w:hAnsi="Times New Roman" w:cs="Times New Roman"/>
                <w:sz w:val="20"/>
                <w:szCs w:val="20"/>
                <w:lang w:val="en-US"/>
              </w:rPr>
            </w:pPr>
            <w:r w:rsidRPr="00536DA5">
              <w:rPr>
                <w:rFonts w:ascii="Times New Roman" w:hAnsi="Times New Roman" w:cs="Times New Roman"/>
                <w:sz w:val="20"/>
                <w:szCs w:val="20"/>
                <w:lang w:val="en-US"/>
              </w:rPr>
              <w:t>I</w:t>
            </w:r>
          </w:p>
        </w:tc>
        <w:tc>
          <w:tcPr>
            <w:tcW w:w="1417" w:type="dxa"/>
          </w:tcPr>
          <w:p w:rsidR="00EC1D8E" w:rsidRPr="00536DA5" w:rsidRDefault="00EC1D8E" w:rsidP="00026273">
            <w:pPr>
              <w:jc w:val="center"/>
              <w:rPr>
                <w:rFonts w:ascii="Times New Roman" w:hAnsi="Times New Roman" w:cs="Times New Roman"/>
                <w:sz w:val="20"/>
                <w:szCs w:val="20"/>
                <w:lang w:val="en-US"/>
              </w:rPr>
            </w:pPr>
            <w:r w:rsidRPr="00536DA5">
              <w:rPr>
                <w:rFonts w:ascii="Times New Roman" w:hAnsi="Times New Roman" w:cs="Times New Roman"/>
                <w:sz w:val="20"/>
                <w:szCs w:val="20"/>
                <w:lang w:val="en-US"/>
              </w:rPr>
              <w:t>II</w:t>
            </w:r>
          </w:p>
        </w:tc>
        <w:tc>
          <w:tcPr>
            <w:tcW w:w="1134" w:type="dxa"/>
          </w:tcPr>
          <w:p w:rsidR="00EC1D8E" w:rsidRPr="00536DA5" w:rsidRDefault="00EC1D8E" w:rsidP="00026273">
            <w:pPr>
              <w:jc w:val="center"/>
              <w:rPr>
                <w:rFonts w:ascii="Times New Roman" w:hAnsi="Times New Roman" w:cs="Times New Roman"/>
                <w:sz w:val="20"/>
                <w:szCs w:val="20"/>
                <w:lang w:val="en-US"/>
              </w:rPr>
            </w:pPr>
            <w:r w:rsidRPr="00536DA5">
              <w:rPr>
                <w:rFonts w:ascii="Times New Roman" w:hAnsi="Times New Roman" w:cs="Times New Roman"/>
                <w:sz w:val="20"/>
                <w:szCs w:val="20"/>
                <w:lang w:val="en-US"/>
              </w:rPr>
              <w:t>III</w:t>
            </w:r>
          </w:p>
        </w:tc>
        <w:tc>
          <w:tcPr>
            <w:tcW w:w="2835" w:type="dxa"/>
          </w:tcPr>
          <w:p w:rsidR="00EC1D8E" w:rsidRPr="00536DA5" w:rsidRDefault="00EC1D8E" w:rsidP="00026273">
            <w:pPr>
              <w:jc w:val="center"/>
              <w:rPr>
                <w:rFonts w:ascii="Times New Roman" w:hAnsi="Times New Roman" w:cs="Times New Roman"/>
                <w:sz w:val="20"/>
                <w:szCs w:val="20"/>
                <w:lang w:val="en-US"/>
              </w:rPr>
            </w:pPr>
            <w:r w:rsidRPr="00536DA5">
              <w:rPr>
                <w:rFonts w:ascii="Times New Roman" w:hAnsi="Times New Roman" w:cs="Times New Roman"/>
                <w:sz w:val="20"/>
                <w:szCs w:val="20"/>
                <w:lang w:val="en-US"/>
              </w:rPr>
              <w:t>IV</w:t>
            </w:r>
          </w:p>
        </w:tc>
        <w:tc>
          <w:tcPr>
            <w:tcW w:w="1701" w:type="dxa"/>
          </w:tcPr>
          <w:p w:rsidR="00EC1D8E" w:rsidRPr="00536DA5" w:rsidRDefault="00EC1D8E" w:rsidP="00026273">
            <w:pPr>
              <w:jc w:val="center"/>
              <w:rPr>
                <w:rFonts w:ascii="Times New Roman" w:hAnsi="Times New Roman" w:cs="Times New Roman"/>
                <w:sz w:val="20"/>
                <w:szCs w:val="20"/>
                <w:lang w:val="en-US"/>
              </w:rPr>
            </w:pPr>
            <w:r w:rsidRPr="00536DA5">
              <w:rPr>
                <w:rFonts w:ascii="Times New Roman" w:hAnsi="Times New Roman" w:cs="Times New Roman"/>
                <w:sz w:val="20"/>
                <w:szCs w:val="20"/>
                <w:lang w:val="en-US"/>
              </w:rPr>
              <w:t>V</w:t>
            </w:r>
          </w:p>
        </w:tc>
      </w:tr>
      <w:tr w:rsidR="00EC1D8E" w:rsidRPr="00536DA5" w:rsidTr="00026273">
        <w:tc>
          <w:tcPr>
            <w:tcW w:w="675" w:type="dxa"/>
          </w:tcPr>
          <w:p w:rsidR="00EC1D8E" w:rsidRPr="00536DA5" w:rsidRDefault="00EC1D8E" w:rsidP="00026273">
            <w:pPr>
              <w:rPr>
                <w:rFonts w:ascii="Times New Roman" w:hAnsi="Times New Roman" w:cs="Times New Roman"/>
                <w:sz w:val="20"/>
                <w:szCs w:val="20"/>
              </w:rPr>
            </w:pPr>
            <w:r w:rsidRPr="00536DA5">
              <w:rPr>
                <w:rFonts w:ascii="Times New Roman" w:hAnsi="Times New Roman" w:cs="Times New Roman"/>
                <w:sz w:val="20"/>
                <w:szCs w:val="20"/>
              </w:rPr>
              <w:t>1</w:t>
            </w:r>
          </w:p>
        </w:tc>
        <w:tc>
          <w:tcPr>
            <w:tcW w:w="3686" w:type="dxa"/>
          </w:tcPr>
          <w:p w:rsidR="00EC1D8E" w:rsidRPr="00536DA5" w:rsidRDefault="00EC1D8E" w:rsidP="00026273">
            <w:pPr>
              <w:rPr>
                <w:rFonts w:ascii="Times New Roman" w:hAnsi="Times New Roman" w:cs="Times New Roman"/>
                <w:sz w:val="20"/>
                <w:szCs w:val="20"/>
              </w:rPr>
            </w:pPr>
            <w:r w:rsidRPr="00536DA5">
              <w:rPr>
                <w:rFonts w:ascii="Times New Roman" w:hAnsi="Times New Roman" w:cs="Times New Roman"/>
                <w:sz w:val="20"/>
                <w:szCs w:val="20"/>
              </w:rPr>
              <w:t xml:space="preserve">Дифтерия, столбняк (ДС) </w:t>
            </w:r>
          </w:p>
        </w:tc>
        <w:tc>
          <w:tcPr>
            <w:tcW w:w="3544"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2835" w:type="dxa"/>
          </w:tcPr>
          <w:p w:rsidR="00EC1D8E" w:rsidRPr="00536DA5" w:rsidRDefault="00EC1D8E" w:rsidP="00026273">
            <w:pPr>
              <w:jc w:val="center"/>
              <w:rPr>
                <w:rFonts w:ascii="Times New Roman" w:hAnsi="Times New Roman" w:cs="Times New Roman"/>
                <w:sz w:val="20"/>
                <w:szCs w:val="20"/>
              </w:rPr>
            </w:pPr>
          </w:p>
        </w:tc>
        <w:tc>
          <w:tcPr>
            <w:tcW w:w="1701" w:type="dxa"/>
          </w:tcPr>
          <w:p w:rsidR="00EC1D8E" w:rsidRPr="00536DA5" w:rsidRDefault="00EC1D8E" w:rsidP="00026273">
            <w:pPr>
              <w:jc w:val="center"/>
              <w:rPr>
                <w:rFonts w:ascii="Times New Roman" w:hAnsi="Times New Roman" w:cs="Times New Roman"/>
                <w:sz w:val="20"/>
                <w:szCs w:val="20"/>
              </w:rPr>
            </w:pPr>
          </w:p>
        </w:tc>
      </w:tr>
      <w:tr w:rsidR="00EC1D8E" w:rsidRPr="00536DA5" w:rsidTr="00026273">
        <w:tc>
          <w:tcPr>
            <w:tcW w:w="675" w:type="dxa"/>
          </w:tcPr>
          <w:p w:rsidR="00EC1D8E" w:rsidRPr="00536DA5" w:rsidRDefault="00EC1D8E" w:rsidP="00026273">
            <w:pPr>
              <w:rPr>
                <w:rFonts w:ascii="Times New Roman" w:hAnsi="Times New Roman" w:cs="Times New Roman"/>
                <w:sz w:val="20"/>
                <w:szCs w:val="20"/>
              </w:rPr>
            </w:pPr>
            <w:r w:rsidRPr="00536DA5">
              <w:rPr>
                <w:rFonts w:ascii="Times New Roman" w:hAnsi="Times New Roman" w:cs="Times New Roman"/>
                <w:sz w:val="20"/>
                <w:szCs w:val="20"/>
              </w:rPr>
              <w:t>2</w:t>
            </w:r>
          </w:p>
        </w:tc>
        <w:tc>
          <w:tcPr>
            <w:tcW w:w="3686" w:type="dxa"/>
          </w:tcPr>
          <w:p w:rsidR="00EC1D8E" w:rsidRPr="00536DA5" w:rsidRDefault="00EC1D8E" w:rsidP="00026273">
            <w:pPr>
              <w:rPr>
                <w:rFonts w:ascii="Times New Roman" w:hAnsi="Times New Roman" w:cs="Times New Roman"/>
                <w:sz w:val="20"/>
                <w:szCs w:val="20"/>
              </w:rPr>
            </w:pPr>
            <w:r w:rsidRPr="00536DA5">
              <w:rPr>
                <w:rFonts w:ascii="Times New Roman" w:hAnsi="Times New Roman" w:cs="Times New Roman"/>
                <w:sz w:val="20"/>
                <w:szCs w:val="20"/>
              </w:rPr>
              <w:t>Вирусный гепатит B (ВГВ)</w:t>
            </w:r>
          </w:p>
        </w:tc>
        <w:tc>
          <w:tcPr>
            <w:tcW w:w="3544"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2835" w:type="dxa"/>
          </w:tcPr>
          <w:p w:rsidR="00EC1D8E" w:rsidRPr="00536DA5" w:rsidRDefault="00EC1D8E" w:rsidP="00026273">
            <w:pPr>
              <w:jc w:val="center"/>
              <w:rPr>
                <w:rFonts w:ascii="Times New Roman" w:hAnsi="Times New Roman" w:cs="Times New Roman"/>
                <w:sz w:val="20"/>
                <w:szCs w:val="20"/>
              </w:rPr>
            </w:pPr>
          </w:p>
        </w:tc>
        <w:tc>
          <w:tcPr>
            <w:tcW w:w="1701" w:type="dxa"/>
          </w:tcPr>
          <w:p w:rsidR="00EC1D8E" w:rsidRPr="00536DA5" w:rsidRDefault="00EC1D8E" w:rsidP="00026273">
            <w:pPr>
              <w:jc w:val="center"/>
              <w:rPr>
                <w:rFonts w:ascii="Times New Roman" w:hAnsi="Times New Roman" w:cs="Times New Roman"/>
                <w:sz w:val="20"/>
                <w:szCs w:val="20"/>
              </w:rPr>
            </w:pPr>
          </w:p>
        </w:tc>
      </w:tr>
      <w:tr w:rsidR="00EC1D8E" w:rsidRPr="00536DA5" w:rsidTr="00026273">
        <w:tc>
          <w:tcPr>
            <w:tcW w:w="675" w:type="dxa"/>
          </w:tcPr>
          <w:p w:rsidR="00EC1D8E" w:rsidRPr="00536DA5" w:rsidRDefault="00EC1D8E" w:rsidP="00026273">
            <w:pPr>
              <w:rPr>
                <w:rFonts w:ascii="Times New Roman" w:hAnsi="Times New Roman" w:cs="Times New Roman"/>
                <w:sz w:val="20"/>
                <w:szCs w:val="20"/>
              </w:rPr>
            </w:pPr>
            <w:r w:rsidRPr="00536DA5">
              <w:rPr>
                <w:rFonts w:ascii="Times New Roman" w:hAnsi="Times New Roman" w:cs="Times New Roman"/>
                <w:sz w:val="20"/>
                <w:szCs w:val="20"/>
              </w:rPr>
              <w:t>3</w:t>
            </w:r>
          </w:p>
        </w:tc>
        <w:tc>
          <w:tcPr>
            <w:tcW w:w="3686" w:type="dxa"/>
          </w:tcPr>
          <w:p w:rsidR="00EC1D8E" w:rsidRPr="00536DA5" w:rsidRDefault="00EC1D8E" w:rsidP="00026273">
            <w:pPr>
              <w:rPr>
                <w:rFonts w:ascii="Times New Roman" w:hAnsi="Times New Roman" w:cs="Times New Roman"/>
                <w:sz w:val="20"/>
                <w:szCs w:val="20"/>
              </w:rPr>
            </w:pPr>
            <w:r w:rsidRPr="00536DA5">
              <w:rPr>
                <w:rFonts w:ascii="Times New Roman" w:hAnsi="Times New Roman" w:cs="Times New Roman"/>
                <w:sz w:val="20"/>
                <w:szCs w:val="20"/>
              </w:rPr>
              <w:t>Краснуха (КС)</w:t>
            </w:r>
          </w:p>
        </w:tc>
        <w:tc>
          <w:tcPr>
            <w:tcW w:w="3544"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p>
        </w:tc>
        <w:tc>
          <w:tcPr>
            <w:tcW w:w="2835" w:type="dxa"/>
          </w:tcPr>
          <w:p w:rsidR="00EC1D8E" w:rsidRPr="00536DA5" w:rsidRDefault="00EC1D8E" w:rsidP="00026273">
            <w:pPr>
              <w:jc w:val="center"/>
              <w:rPr>
                <w:rFonts w:ascii="Times New Roman" w:hAnsi="Times New Roman" w:cs="Times New Roman"/>
                <w:sz w:val="20"/>
                <w:szCs w:val="20"/>
              </w:rPr>
            </w:pPr>
          </w:p>
        </w:tc>
        <w:tc>
          <w:tcPr>
            <w:tcW w:w="1701" w:type="dxa"/>
          </w:tcPr>
          <w:p w:rsidR="00EC1D8E" w:rsidRPr="00536DA5" w:rsidRDefault="00EC1D8E" w:rsidP="00026273">
            <w:pPr>
              <w:jc w:val="center"/>
              <w:rPr>
                <w:rFonts w:ascii="Times New Roman" w:hAnsi="Times New Roman" w:cs="Times New Roman"/>
                <w:sz w:val="20"/>
                <w:szCs w:val="20"/>
              </w:rPr>
            </w:pPr>
          </w:p>
        </w:tc>
      </w:tr>
      <w:tr w:rsidR="00EC1D8E" w:rsidRPr="00536DA5" w:rsidTr="00026273">
        <w:tc>
          <w:tcPr>
            <w:tcW w:w="675" w:type="dxa"/>
          </w:tcPr>
          <w:p w:rsidR="00EC1D8E" w:rsidRPr="00536DA5" w:rsidRDefault="00EC1D8E" w:rsidP="00026273">
            <w:pPr>
              <w:rPr>
                <w:rFonts w:ascii="Times New Roman" w:hAnsi="Times New Roman" w:cs="Times New Roman"/>
                <w:sz w:val="20"/>
                <w:szCs w:val="20"/>
              </w:rPr>
            </w:pPr>
            <w:r w:rsidRPr="00536DA5">
              <w:rPr>
                <w:rFonts w:ascii="Times New Roman" w:hAnsi="Times New Roman" w:cs="Times New Roman"/>
                <w:sz w:val="20"/>
                <w:szCs w:val="20"/>
              </w:rPr>
              <w:t>4</w:t>
            </w:r>
          </w:p>
        </w:tc>
        <w:tc>
          <w:tcPr>
            <w:tcW w:w="3686" w:type="dxa"/>
          </w:tcPr>
          <w:p w:rsidR="00EC1D8E" w:rsidRPr="00536DA5" w:rsidRDefault="00EC1D8E" w:rsidP="00026273">
            <w:pPr>
              <w:rPr>
                <w:rFonts w:ascii="Times New Roman" w:hAnsi="Times New Roman" w:cs="Times New Roman"/>
                <w:sz w:val="20"/>
                <w:szCs w:val="20"/>
              </w:rPr>
            </w:pPr>
            <w:r w:rsidRPr="00536DA5">
              <w:rPr>
                <w:rFonts w:ascii="Times New Roman" w:hAnsi="Times New Roman" w:cs="Times New Roman"/>
                <w:sz w:val="20"/>
                <w:szCs w:val="20"/>
              </w:rPr>
              <w:t>Корь (КР)</w:t>
            </w:r>
          </w:p>
        </w:tc>
        <w:tc>
          <w:tcPr>
            <w:tcW w:w="3544"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2835" w:type="dxa"/>
          </w:tcPr>
          <w:p w:rsidR="00EC1D8E" w:rsidRPr="00536DA5" w:rsidRDefault="00EC1D8E" w:rsidP="00026273">
            <w:pPr>
              <w:jc w:val="center"/>
              <w:rPr>
                <w:rFonts w:ascii="Times New Roman" w:hAnsi="Times New Roman" w:cs="Times New Roman"/>
                <w:sz w:val="20"/>
                <w:szCs w:val="20"/>
              </w:rPr>
            </w:pPr>
          </w:p>
        </w:tc>
        <w:tc>
          <w:tcPr>
            <w:tcW w:w="1701" w:type="dxa"/>
          </w:tcPr>
          <w:p w:rsidR="00EC1D8E" w:rsidRPr="00536DA5" w:rsidRDefault="00EC1D8E" w:rsidP="00026273">
            <w:pPr>
              <w:jc w:val="center"/>
              <w:rPr>
                <w:rFonts w:ascii="Times New Roman" w:hAnsi="Times New Roman" w:cs="Times New Roman"/>
                <w:sz w:val="20"/>
                <w:szCs w:val="20"/>
              </w:rPr>
            </w:pPr>
          </w:p>
        </w:tc>
      </w:tr>
      <w:tr w:rsidR="00EC1D8E" w:rsidRPr="00536DA5" w:rsidTr="00026273">
        <w:tc>
          <w:tcPr>
            <w:tcW w:w="675" w:type="dxa"/>
          </w:tcPr>
          <w:p w:rsidR="00EC1D8E" w:rsidRPr="00536DA5" w:rsidRDefault="00EC1D8E" w:rsidP="00026273">
            <w:pPr>
              <w:rPr>
                <w:rFonts w:ascii="Times New Roman" w:hAnsi="Times New Roman" w:cs="Times New Roman"/>
                <w:sz w:val="20"/>
                <w:szCs w:val="20"/>
              </w:rPr>
            </w:pPr>
            <w:r w:rsidRPr="00536DA5">
              <w:rPr>
                <w:rFonts w:ascii="Times New Roman" w:hAnsi="Times New Roman" w:cs="Times New Roman"/>
                <w:sz w:val="20"/>
                <w:szCs w:val="20"/>
              </w:rPr>
              <w:t>5</w:t>
            </w:r>
          </w:p>
        </w:tc>
        <w:tc>
          <w:tcPr>
            <w:tcW w:w="3686" w:type="dxa"/>
          </w:tcPr>
          <w:p w:rsidR="00EC1D8E" w:rsidRPr="00536DA5" w:rsidRDefault="00EC1D8E" w:rsidP="00026273">
            <w:pPr>
              <w:rPr>
                <w:rFonts w:ascii="Times New Roman" w:hAnsi="Times New Roman" w:cs="Times New Roman"/>
                <w:sz w:val="20"/>
                <w:szCs w:val="20"/>
              </w:rPr>
            </w:pPr>
            <w:r w:rsidRPr="00536DA5">
              <w:rPr>
                <w:rFonts w:ascii="Times New Roman" w:hAnsi="Times New Roman" w:cs="Times New Roman"/>
                <w:sz w:val="20"/>
                <w:szCs w:val="20"/>
              </w:rPr>
              <w:t>Грипп (ГР)</w:t>
            </w:r>
          </w:p>
        </w:tc>
        <w:tc>
          <w:tcPr>
            <w:tcW w:w="3544"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p>
        </w:tc>
        <w:tc>
          <w:tcPr>
            <w:tcW w:w="2835" w:type="dxa"/>
          </w:tcPr>
          <w:p w:rsidR="00EC1D8E" w:rsidRPr="00536DA5" w:rsidRDefault="00EC1D8E" w:rsidP="00026273">
            <w:pPr>
              <w:jc w:val="center"/>
              <w:rPr>
                <w:rFonts w:ascii="Times New Roman" w:hAnsi="Times New Roman" w:cs="Times New Roman"/>
                <w:sz w:val="20"/>
                <w:szCs w:val="20"/>
              </w:rPr>
            </w:pPr>
          </w:p>
        </w:tc>
        <w:tc>
          <w:tcPr>
            <w:tcW w:w="1701" w:type="dxa"/>
          </w:tcPr>
          <w:p w:rsidR="00EC1D8E" w:rsidRPr="00536DA5" w:rsidRDefault="00EC1D8E" w:rsidP="00026273">
            <w:pPr>
              <w:jc w:val="center"/>
              <w:rPr>
                <w:rFonts w:ascii="Times New Roman" w:hAnsi="Times New Roman" w:cs="Times New Roman"/>
                <w:sz w:val="20"/>
                <w:szCs w:val="20"/>
              </w:rPr>
            </w:pPr>
          </w:p>
        </w:tc>
      </w:tr>
      <w:tr w:rsidR="00EC1D8E" w:rsidRPr="00536DA5" w:rsidTr="00026273">
        <w:tc>
          <w:tcPr>
            <w:tcW w:w="675"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6</w:t>
            </w:r>
          </w:p>
        </w:tc>
        <w:tc>
          <w:tcPr>
            <w:tcW w:w="3686"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Пневмококковая инфекция (ПИ)</w:t>
            </w:r>
          </w:p>
        </w:tc>
        <w:tc>
          <w:tcPr>
            <w:tcW w:w="3544" w:type="dxa"/>
          </w:tcPr>
          <w:p w:rsidR="00EC1D8E" w:rsidRPr="00536DA5" w:rsidRDefault="00EC1D8E" w:rsidP="00026273">
            <w:pPr>
              <w:jc w:val="center"/>
              <w:rPr>
                <w:rFonts w:ascii="Times New Roman" w:hAnsi="Times New Roman" w:cs="Times New Roman"/>
                <w:sz w:val="20"/>
                <w:szCs w:val="20"/>
              </w:rPr>
            </w:pPr>
          </w:p>
        </w:tc>
        <w:tc>
          <w:tcPr>
            <w:tcW w:w="1417"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1134" w:type="dxa"/>
          </w:tcPr>
          <w:p w:rsidR="00EC1D8E" w:rsidRPr="00536DA5" w:rsidRDefault="00EC1D8E" w:rsidP="00026273">
            <w:pPr>
              <w:jc w:val="center"/>
              <w:rPr>
                <w:rFonts w:ascii="Times New Roman" w:hAnsi="Times New Roman" w:cs="Times New Roman"/>
                <w:sz w:val="20"/>
                <w:szCs w:val="20"/>
              </w:rPr>
            </w:pPr>
          </w:p>
        </w:tc>
        <w:tc>
          <w:tcPr>
            <w:tcW w:w="2835" w:type="dxa"/>
          </w:tcPr>
          <w:p w:rsidR="00EC1D8E" w:rsidRPr="00536DA5" w:rsidRDefault="00EC1D8E" w:rsidP="00026273">
            <w:pPr>
              <w:jc w:val="center"/>
              <w:rPr>
                <w:rFonts w:ascii="Times New Roman" w:hAnsi="Times New Roman" w:cs="Times New Roman"/>
                <w:sz w:val="20"/>
                <w:szCs w:val="20"/>
              </w:rPr>
            </w:pPr>
          </w:p>
        </w:tc>
        <w:tc>
          <w:tcPr>
            <w:tcW w:w="1701"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r>
      <w:tr w:rsidR="00EC1D8E" w:rsidRPr="00536DA5" w:rsidTr="00026273">
        <w:tc>
          <w:tcPr>
            <w:tcW w:w="675" w:type="dxa"/>
          </w:tcPr>
          <w:p w:rsidR="00EC1D8E" w:rsidRPr="00536DA5" w:rsidRDefault="00EC1D8E" w:rsidP="00026273">
            <w:pPr>
              <w:rPr>
                <w:rFonts w:ascii="Times New Roman" w:hAnsi="Times New Roman" w:cs="Times New Roman"/>
                <w:sz w:val="20"/>
                <w:szCs w:val="20"/>
              </w:rPr>
            </w:pPr>
            <w:r w:rsidRPr="00536DA5">
              <w:rPr>
                <w:rFonts w:ascii="Times New Roman" w:hAnsi="Times New Roman" w:cs="Times New Roman"/>
                <w:sz w:val="20"/>
                <w:szCs w:val="20"/>
              </w:rPr>
              <w:t>7</w:t>
            </w:r>
          </w:p>
        </w:tc>
        <w:tc>
          <w:tcPr>
            <w:tcW w:w="3686" w:type="dxa"/>
          </w:tcPr>
          <w:p w:rsidR="00EC1D8E" w:rsidRPr="00536DA5" w:rsidRDefault="00EC1D8E" w:rsidP="00026273">
            <w:pPr>
              <w:rPr>
                <w:rFonts w:ascii="Times New Roman" w:hAnsi="Times New Roman" w:cs="Times New Roman"/>
                <w:sz w:val="20"/>
                <w:szCs w:val="20"/>
              </w:rPr>
            </w:pPr>
            <w:r w:rsidRPr="00536DA5">
              <w:rPr>
                <w:rFonts w:ascii="Times New Roman" w:hAnsi="Times New Roman" w:cs="Times New Roman"/>
                <w:sz w:val="20"/>
                <w:szCs w:val="20"/>
              </w:rPr>
              <w:t>Клещевой вирусный энцефалит (КВЭ)</w:t>
            </w:r>
          </w:p>
        </w:tc>
        <w:tc>
          <w:tcPr>
            <w:tcW w:w="3544" w:type="dxa"/>
          </w:tcPr>
          <w:p w:rsidR="00EC1D8E" w:rsidRPr="00536DA5" w:rsidRDefault="00EC1D8E" w:rsidP="00026273">
            <w:pPr>
              <w:jc w:val="center"/>
              <w:rPr>
                <w:rFonts w:ascii="Times New Roman" w:hAnsi="Times New Roman" w:cs="Times New Roman"/>
                <w:sz w:val="20"/>
                <w:szCs w:val="20"/>
              </w:rPr>
            </w:pP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p>
        </w:tc>
        <w:tc>
          <w:tcPr>
            <w:tcW w:w="2835"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1701"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r>
      <w:tr w:rsidR="00EC1D8E" w:rsidRPr="00536DA5" w:rsidTr="00026273">
        <w:tc>
          <w:tcPr>
            <w:tcW w:w="675"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8</w:t>
            </w:r>
          </w:p>
        </w:tc>
        <w:tc>
          <w:tcPr>
            <w:tcW w:w="3686"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Вирусный гепатита A (ВГА)</w:t>
            </w:r>
          </w:p>
        </w:tc>
        <w:tc>
          <w:tcPr>
            <w:tcW w:w="3544" w:type="dxa"/>
          </w:tcPr>
          <w:p w:rsidR="00EC1D8E" w:rsidRPr="00536DA5" w:rsidRDefault="00EC1D8E" w:rsidP="00026273">
            <w:pPr>
              <w:jc w:val="center"/>
              <w:rPr>
                <w:rFonts w:ascii="Times New Roman" w:hAnsi="Times New Roman" w:cs="Times New Roman"/>
                <w:sz w:val="20"/>
                <w:szCs w:val="20"/>
              </w:rPr>
            </w:pP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2835"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1701"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r>
      <w:tr w:rsidR="00EC1D8E" w:rsidRPr="00536DA5" w:rsidTr="00026273">
        <w:tc>
          <w:tcPr>
            <w:tcW w:w="675" w:type="dxa"/>
          </w:tcPr>
          <w:p w:rsidR="00EC1D8E" w:rsidRPr="00536DA5" w:rsidRDefault="00EC1D8E" w:rsidP="00026273">
            <w:pPr>
              <w:pStyle w:val="ConsPlusNormal"/>
              <w:jc w:val="both"/>
              <w:rPr>
                <w:rFonts w:ascii="Times New Roman" w:hAnsi="Times New Roman" w:cs="Times New Roman"/>
              </w:rPr>
            </w:pPr>
            <w:r w:rsidRPr="00536DA5">
              <w:rPr>
                <w:rFonts w:ascii="Times New Roman" w:hAnsi="Times New Roman" w:cs="Times New Roman"/>
              </w:rPr>
              <w:t>9</w:t>
            </w:r>
          </w:p>
        </w:tc>
        <w:tc>
          <w:tcPr>
            <w:tcW w:w="3686" w:type="dxa"/>
          </w:tcPr>
          <w:p w:rsidR="00EC1D8E" w:rsidRPr="00536DA5" w:rsidRDefault="00EC1D8E" w:rsidP="00026273">
            <w:pPr>
              <w:pStyle w:val="ConsPlusNormal"/>
              <w:jc w:val="both"/>
              <w:rPr>
                <w:rFonts w:ascii="Times New Roman" w:hAnsi="Times New Roman" w:cs="Times New Roman"/>
              </w:rPr>
            </w:pPr>
            <w:r w:rsidRPr="00536DA5">
              <w:rPr>
                <w:rFonts w:ascii="Times New Roman" w:hAnsi="Times New Roman" w:cs="Times New Roman"/>
              </w:rPr>
              <w:t>Менингококковая инфекция (МГ)</w:t>
            </w:r>
          </w:p>
        </w:tc>
        <w:tc>
          <w:tcPr>
            <w:tcW w:w="3544" w:type="dxa"/>
          </w:tcPr>
          <w:p w:rsidR="00EC1D8E" w:rsidRPr="00536DA5" w:rsidRDefault="00EC1D8E" w:rsidP="00026273">
            <w:pPr>
              <w:jc w:val="center"/>
              <w:rPr>
                <w:rFonts w:ascii="Times New Roman" w:hAnsi="Times New Roman" w:cs="Times New Roman"/>
                <w:sz w:val="20"/>
                <w:szCs w:val="20"/>
              </w:rPr>
            </w:pP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p>
        </w:tc>
        <w:tc>
          <w:tcPr>
            <w:tcW w:w="2835"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1701" w:type="dxa"/>
          </w:tcPr>
          <w:p w:rsidR="00EC1D8E" w:rsidRPr="00536DA5" w:rsidRDefault="00EC1D8E" w:rsidP="00026273">
            <w:pPr>
              <w:jc w:val="center"/>
              <w:rPr>
                <w:rFonts w:ascii="Times New Roman" w:hAnsi="Times New Roman" w:cs="Times New Roman"/>
                <w:sz w:val="20"/>
                <w:szCs w:val="20"/>
              </w:rPr>
            </w:pPr>
          </w:p>
        </w:tc>
      </w:tr>
      <w:tr w:rsidR="00EC1D8E" w:rsidRPr="00536DA5" w:rsidTr="00026273">
        <w:tc>
          <w:tcPr>
            <w:tcW w:w="675"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10</w:t>
            </w:r>
          </w:p>
        </w:tc>
        <w:tc>
          <w:tcPr>
            <w:tcW w:w="3686"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Эпидемического паротита (ЭП)</w:t>
            </w:r>
          </w:p>
        </w:tc>
        <w:tc>
          <w:tcPr>
            <w:tcW w:w="3544" w:type="dxa"/>
          </w:tcPr>
          <w:p w:rsidR="00EC1D8E" w:rsidRPr="00536DA5" w:rsidRDefault="00EC1D8E" w:rsidP="00026273">
            <w:pPr>
              <w:jc w:val="center"/>
              <w:rPr>
                <w:rFonts w:ascii="Times New Roman" w:hAnsi="Times New Roman" w:cs="Times New Roman"/>
                <w:sz w:val="20"/>
                <w:szCs w:val="20"/>
              </w:rPr>
            </w:pP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2835"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1701" w:type="dxa"/>
          </w:tcPr>
          <w:p w:rsidR="00EC1D8E" w:rsidRPr="00536DA5" w:rsidRDefault="00EC1D8E" w:rsidP="00026273">
            <w:pPr>
              <w:jc w:val="center"/>
              <w:rPr>
                <w:rFonts w:ascii="Times New Roman" w:hAnsi="Times New Roman" w:cs="Times New Roman"/>
                <w:sz w:val="20"/>
                <w:szCs w:val="20"/>
              </w:rPr>
            </w:pPr>
          </w:p>
        </w:tc>
      </w:tr>
      <w:tr w:rsidR="00EC1D8E" w:rsidRPr="00536DA5" w:rsidTr="00026273">
        <w:tc>
          <w:tcPr>
            <w:tcW w:w="675"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11</w:t>
            </w:r>
          </w:p>
        </w:tc>
        <w:tc>
          <w:tcPr>
            <w:tcW w:w="3686"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Полиомиелит (ПЛ)</w:t>
            </w:r>
          </w:p>
        </w:tc>
        <w:tc>
          <w:tcPr>
            <w:tcW w:w="3544" w:type="dxa"/>
          </w:tcPr>
          <w:p w:rsidR="00EC1D8E" w:rsidRPr="00536DA5" w:rsidRDefault="00EC1D8E" w:rsidP="00026273">
            <w:pPr>
              <w:jc w:val="center"/>
              <w:rPr>
                <w:rFonts w:ascii="Times New Roman" w:hAnsi="Times New Roman" w:cs="Times New Roman"/>
                <w:sz w:val="20"/>
                <w:szCs w:val="20"/>
              </w:rPr>
            </w:pP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p>
        </w:tc>
        <w:tc>
          <w:tcPr>
            <w:tcW w:w="2835"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1701"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r>
      <w:tr w:rsidR="00EC1D8E" w:rsidRPr="00536DA5" w:rsidTr="00026273">
        <w:tc>
          <w:tcPr>
            <w:tcW w:w="675"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12</w:t>
            </w:r>
          </w:p>
        </w:tc>
        <w:tc>
          <w:tcPr>
            <w:tcW w:w="3686"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Ветряная оспа (ВО)</w:t>
            </w:r>
          </w:p>
        </w:tc>
        <w:tc>
          <w:tcPr>
            <w:tcW w:w="3544" w:type="dxa"/>
          </w:tcPr>
          <w:p w:rsidR="00EC1D8E" w:rsidRPr="00536DA5" w:rsidRDefault="00EC1D8E" w:rsidP="00026273">
            <w:pPr>
              <w:jc w:val="center"/>
              <w:rPr>
                <w:rFonts w:ascii="Times New Roman" w:hAnsi="Times New Roman" w:cs="Times New Roman"/>
                <w:sz w:val="20"/>
                <w:szCs w:val="20"/>
              </w:rPr>
            </w:pPr>
          </w:p>
        </w:tc>
        <w:tc>
          <w:tcPr>
            <w:tcW w:w="1417"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1134" w:type="dxa"/>
          </w:tcPr>
          <w:p w:rsidR="00EC1D8E" w:rsidRPr="00536DA5" w:rsidRDefault="00EC1D8E" w:rsidP="00026273">
            <w:pPr>
              <w:jc w:val="center"/>
              <w:rPr>
                <w:rFonts w:ascii="Times New Roman" w:hAnsi="Times New Roman" w:cs="Times New Roman"/>
                <w:sz w:val="20"/>
                <w:szCs w:val="20"/>
              </w:rPr>
            </w:pPr>
          </w:p>
        </w:tc>
        <w:tc>
          <w:tcPr>
            <w:tcW w:w="2835"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1701"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r>
      <w:tr w:rsidR="00EC1D8E" w:rsidRPr="00536DA5" w:rsidTr="00026273">
        <w:tc>
          <w:tcPr>
            <w:tcW w:w="675"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13</w:t>
            </w:r>
          </w:p>
        </w:tc>
        <w:tc>
          <w:tcPr>
            <w:tcW w:w="3686"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Желтая лихорадка (ЖЛ)</w:t>
            </w:r>
          </w:p>
        </w:tc>
        <w:tc>
          <w:tcPr>
            <w:tcW w:w="3544" w:type="dxa"/>
          </w:tcPr>
          <w:p w:rsidR="00EC1D8E" w:rsidRPr="00536DA5" w:rsidRDefault="00EC1D8E" w:rsidP="00026273">
            <w:pPr>
              <w:jc w:val="center"/>
              <w:rPr>
                <w:rFonts w:ascii="Times New Roman" w:hAnsi="Times New Roman" w:cs="Times New Roman"/>
                <w:sz w:val="20"/>
                <w:szCs w:val="20"/>
              </w:rPr>
            </w:pP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p>
        </w:tc>
        <w:tc>
          <w:tcPr>
            <w:tcW w:w="2835"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1701"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r>
      <w:tr w:rsidR="00EC1D8E" w:rsidRPr="00536DA5" w:rsidTr="00026273">
        <w:tc>
          <w:tcPr>
            <w:tcW w:w="675"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14</w:t>
            </w:r>
          </w:p>
        </w:tc>
        <w:tc>
          <w:tcPr>
            <w:tcW w:w="3686"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Туляремия (ТЛ)</w:t>
            </w:r>
          </w:p>
        </w:tc>
        <w:tc>
          <w:tcPr>
            <w:tcW w:w="3544" w:type="dxa"/>
          </w:tcPr>
          <w:p w:rsidR="00EC1D8E" w:rsidRPr="00536DA5" w:rsidRDefault="00EC1D8E" w:rsidP="00026273">
            <w:pPr>
              <w:jc w:val="center"/>
              <w:rPr>
                <w:rFonts w:ascii="Times New Roman" w:hAnsi="Times New Roman" w:cs="Times New Roman"/>
                <w:sz w:val="20"/>
                <w:szCs w:val="20"/>
              </w:rPr>
            </w:pP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p>
        </w:tc>
        <w:tc>
          <w:tcPr>
            <w:tcW w:w="2835"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1701"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r>
      <w:tr w:rsidR="00EC1D8E" w:rsidRPr="00536DA5" w:rsidTr="00026273">
        <w:tc>
          <w:tcPr>
            <w:tcW w:w="675"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15</w:t>
            </w:r>
          </w:p>
        </w:tc>
        <w:tc>
          <w:tcPr>
            <w:tcW w:w="3686"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Чума (Ч)</w:t>
            </w:r>
          </w:p>
        </w:tc>
        <w:tc>
          <w:tcPr>
            <w:tcW w:w="3544" w:type="dxa"/>
          </w:tcPr>
          <w:p w:rsidR="00EC1D8E" w:rsidRPr="00536DA5" w:rsidRDefault="00EC1D8E" w:rsidP="00026273">
            <w:pPr>
              <w:jc w:val="center"/>
              <w:rPr>
                <w:rFonts w:ascii="Times New Roman" w:hAnsi="Times New Roman" w:cs="Times New Roman"/>
                <w:sz w:val="20"/>
                <w:szCs w:val="20"/>
              </w:rPr>
            </w:pP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p>
        </w:tc>
        <w:tc>
          <w:tcPr>
            <w:tcW w:w="2835"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1701"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r>
      <w:tr w:rsidR="00EC1D8E" w:rsidRPr="00536DA5" w:rsidTr="00026273">
        <w:tc>
          <w:tcPr>
            <w:tcW w:w="675"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16</w:t>
            </w:r>
          </w:p>
        </w:tc>
        <w:tc>
          <w:tcPr>
            <w:tcW w:w="3686"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Бруцеллез (БР)</w:t>
            </w:r>
          </w:p>
        </w:tc>
        <w:tc>
          <w:tcPr>
            <w:tcW w:w="3544" w:type="dxa"/>
          </w:tcPr>
          <w:p w:rsidR="00EC1D8E" w:rsidRPr="00536DA5" w:rsidRDefault="00EC1D8E" w:rsidP="00026273">
            <w:pPr>
              <w:jc w:val="center"/>
              <w:rPr>
                <w:rFonts w:ascii="Times New Roman" w:hAnsi="Times New Roman" w:cs="Times New Roman"/>
                <w:sz w:val="20"/>
                <w:szCs w:val="20"/>
              </w:rPr>
            </w:pP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p>
        </w:tc>
        <w:tc>
          <w:tcPr>
            <w:tcW w:w="2835"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1701"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r>
      <w:tr w:rsidR="00EC1D8E" w:rsidRPr="00536DA5" w:rsidTr="00026273">
        <w:tc>
          <w:tcPr>
            <w:tcW w:w="675"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17</w:t>
            </w:r>
          </w:p>
        </w:tc>
        <w:tc>
          <w:tcPr>
            <w:tcW w:w="3686"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Сибирской язвы (СЯ)</w:t>
            </w:r>
          </w:p>
        </w:tc>
        <w:tc>
          <w:tcPr>
            <w:tcW w:w="3544" w:type="dxa"/>
          </w:tcPr>
          <w:p w:rsidR="00EC1D8E" w:rsidRPr="00536DA5" w:rsidRDefault="00EC1D8E" w:rsidP="00026273">
            <w:pPr>
              <w:jc w:val="center"/>
              <w:rPr>
                <w:rFonts w:ascii="Times New Roman" w:hAnsi="Times New Roman" w:cs="Times New Roman"/>
                <w:sz w:val="20"/>
                <w:szCs w:val="20"/>
              </w:rPr>
            </w:pP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p>
        </w:tc>
        <w:tc>
          <w:tcPr>
            <w:tcW w:w="2835" w:type="dxa"/>
          </w:tcPr>
          <w:p w:rsidR="00EC1D8E" w:rsidRPr="00536DA5" w:rsidRDefault="00EC1D8E" w:rsidP="00026273">
            <w:pPr>
              <w:jc w:val="center"/>
              <w:rPr>
                <w:rFonts w:ascii="Times New Roman" w:hAnsi="Times New Roman" w:cs="Times New Roman"/>
                <w:sz w:val="20"/>
                <w:szCs w:val="20"/>
              </w:rPr>
            </w:pPr>
          </w:p>
        </w:tc>
        <w:tc>
          <w:tcPr>
            <w:tcW w:w="1701"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r>
      <w:tr w:rsidR="00EC1D8E" w:rsidRPr="00536DA5" w:rsidTr="00026273">
        <w:tc>
          <w:tcPr>
            <w:tcW w:w="675"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18</w:t>
            </w:r>
          </w:p>
        </w:tc>
        <w:tc>
          <w:tcPr>
            <w:tcW w:w="3686"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Бешенство (БШ)</w:t>
            </w:r>
          </w:p>
        </w:tc>
        <w:tc>
          <w:tcPr>
            <w:tcW w:w="3544" w:type="dxa"/>
          </w:tcPr>
          <w:p w:rsidR="00EC1D8E" w:rsidRPr="00536DA5" w:rsidRDefault="00EC1D8E" w:rsidP="00026273">
            <w:pPr>
              <w:jc w:val="center"/>
              <w:rPr>
                <w:rFonts w:ascii="Times New Roman" w:hAnsi="Times New Roman" w:cs="Times New Roman"/>
                <w:sz w:val="20"/>
                <w:szCs w:val="20"/>
              </w:rPr>
            </w:pP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p>
        </w:tc>
        <w:tc>
          <w:tcPr>
            <w:tcW w:w="2835" w:type="dxa"/>
          </w:tcPr>
          <w:p w:rsidR="00EC1D8E" w:rsidRPr="00536DA5" w:rsidRDefault="00EC1D8E" w:rsidP="00026273">
            <w:pPr>
              <w:jc w:val="center"/>
              <w:rPr>
                <w:rFonts w:ascii="Times New Roman" w:hAnsi="Times New Roman" w:cs="Times New Roman"/>
                <w:sz w:val="20"/>
                <w:szCs w:val="20"/>
              </w:rPr>
            </w:pPr>
          </w:p>
        </w:tc>
        <w:tc>
          <w:tcPr>
            <w:tcW w:w="1701"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r>
      <w:tr w:rsidR="00EC1D8E" w:rsidRPr="00536DA5" w:rsidTr="00026273">
        <w:tc>
          <w:tcPr>
            <w:tcW w:w="675"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19</w:t>
            </w:r>
          </w:p>
        </w:tc>
        <w:tc>
          <w:tcPr>
            <w:tcW w:w="3686"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Лептоспироз (ЛЗ)</w:t>
            </w:r>
          </w:p>
        </w:tc>
        <w:tc>
          <w:tcPr>
            <w:tcW w:w="3544" w:type="dxa"/>
          </w:tcPr>
          <w:p w:rsidR="00EC1D8E" w:rsidRPr="00536DA5" w:rsidRDefault="00EC1D8E" w:rsidP="00026273">
            <w:pPr>
              <w:jc w:val="center"/>
              <w:rPr>
                <w:rFonts w:ascii="Times New Roman" w:hAnsi="Times New Roman" w:cs="Times New Roman"/>
                <w:sz w:val="20"/>
                <w:szCs w:val="20"/>
              </w:rPr>
            </w:pP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p>
        </w:tc>
        <w:tc>
          <w:tcPr>
            <w:tcW w:w="2835" w:type="dxa"/>
          </w:tcPr>
          <w:p w:rsidR="00EC1D8E" w:rsidRPr="00536DA5" w:rsidRDefault="00EC1D8E" w:rsidP="00026273">
            <w:pPr>
              <w:jc w:val="center"/>
              <w:rPr>
                <w:rFonts w:ascii="Times New Roman" w:hAnsi="Times New Roman" w:cs="Times New Roman"/>
                <w:sz w:val="20"/>
                <w:szCs w:val="20"/>
              </w:rPr>
            </w:pPr>
          </w:p>
        </w:tc>
        <w:tc>
          <w:tcPr>
            <w:tcW w:w="1701"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r>
      <w:tr w:rsidR="00EC1D8E" w:rsidRPr="00536DA5" w:rsidTr="00026273">
        <w:tc>
          <w:tcPr>
            <w:tcW w:w="675"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20</w:t>
            </w:r>
          </w:p>
        </w:tc>
        <w:tc>
          <w:tcPr>
            <w:tcW w:w="3686"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Лихорадка Ку (ЛКу)</w:t>
            </w:r>
          </w:p>
        </w:tc>
        <w:tc>
          <w:tcPr>
            <w:tcW w:w="3544" w:type="dxa"/>
          </w:tcPr>
          <w:p w:rsidR="00EC1D8E" w:rsidRPr="00536DA5" w:rsidRDefault="00EC1D8E" w:rsidP="00026273">
            <w:pPr>
              <w:jc w:val="center"/>
              <w:rPr>
                <w:rFonts w:ascii="Times New Roman" w:hAnsi="Times New Roman" w:cs="Times New Roman"/>
                <w:sz w:val="20"/>
                <w:szCs w:val="20"/>
              </w:rPr>
            </w:pP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p>
        </w:tc>
        <w:tc>
          <w:tcPr>
            <w:tcW w:w="2835" w:type="dxa"/>
          </w:tcPr>
          <w:p w:rsidR="00EC1D8E" w:rsidRPr="00536DA5" w:rsidRDefault="00EC1D8E" w:rsidP="00026273">
            <w:pPr>
              <w:jc w:val="center"/>
              <w:rPr>
                <w:rFonts w:ascii="Times New Roman" w:hAnsi="Times New Roman" w:cs="Times New Roman"/>
                <w:sz w:val="20"/>
                <w:szCs w:val="20"/>
              </w:rPr>
            </w:pPr>
          </w:p>
        </w:tc>
        <w:tc>
          <w:tcPr>
            <w:tcW w:w="1701"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r>
      <w:tr w:rsidR="00EC1D8E" w:rsidRPr="00536DA5" w:rsidTr="00026273">
        <w:tc>
          <w:tcPr>
            <w:tcW w:w="675"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21</w:t>
            </w:r>
          </w:p>
        </w:tc>
        <w:tc>
          <w:tcPr>
            <w:tcW w:w="3686"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Холера (ХЛ)</w:t>
            </w:r>
          </w:p>
        </w:tc>
        <w:tc>
          <w:tcPr>
            <w:tcW w:w="3544" w:type="dxa"/>
          </w:tcPr>
          <w:p w:rsidR="00EC1D8E" w:rsidRPr="00536DA5" w:rsidRDefault="00EC1D8E" w:rsidP="00026273">
            <w:pPr>
              <w:jc w:val="center"/>
              <w:rPr>
                <w:rFonts w:ascii="Times New Roman" w:hAnsi="Times New Roman" w:cs="Times New Roman"/>
                <w:sz w:val="20"/>
                <w:szCs w:val="20"/>
              </w:rPr>
            </w:pP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p>
        </w:tc>
        <w:tc>
          <w:tcPr>
            <w:tcW w:w="2835" w:type="dxa"/>
          </w:tcPr>
          <w:p w:rsidR="00EC1D8E" w:rsidRPr="00536DA5" w:rsidRDefault="00EC1D8E" w:rsidP="00026273">
            <w:pPr>
              <w:jc w:val="center"/>
              <w:rPr>
                <w:rFonts w:ascii="Times New Roman" w:hAnsi="Times New Roman" w:cs="Times New Roman"/>
                <w:sz w:val="20"/>
                <w:szCs w:val="20"/>
              </w:rPr>
            </w:pPr>
          </w:p>
        </w:tc>
        <w:tc>
          <w:tcPr>
            <w:tcW w:w="1701"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r>
      <w:tr w:rsidR="00EC1D8E" w:rsidRPr="00536DA5" w:rsidTr="00026273">
        <w:tc>
          <w:tcPr>
            <w:tcW w:w="675"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22</w:t>
            </w:r>
          </w:p>
        </w:tc>
        <w:tc>
          <w:tcPr>
            <w:tcW w:w="3686"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Брюшной тиф (БТ)</w:t>
            </w:r>
          </w:p>
        </w:tc>
        <w:tc>
          <w:tcPr>
            <w:tcW w:w="3544" w:type="dxa"/>
          </w:tcPr>
          <w:p w:rsidR="00EC1D8E" w:rsidRPr="00536DA5" w:rsidRDefault="00EC1D8E" w:rsidP="00026273">
            <w:pPr>
              <w:jc w:val="center"/>
              <w:rPr>
                <w:rFonts w:ascii="Times New Roman" w:hAnsi="Times New Roman" w:cs="Times New Roman"/>
                <w:sz w:val="20"/>
                <w:szCs w:val="20"/>
              </w:rPr>
            </w:pP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2835"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c>
          <w:tcPr>
            <w:tcW w:w="1701"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r>
      <w:tr w:rsidR="00EC1D8E" w:rsidRPr="00536DA5" w:rsidTr="00026273">
        <w:tc>
          <w:tcPr>
            <w:tcW w:w="675"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23</w:t>
            </w:r>
          </w:p>
        </w:tc>
        <w:tc>
          <w:tcPr>
            <w:tcW w:w="3686" w:type="dxa"/>
          </w:tcPr>
          <w:p w:rsidR="00EC1D8E" w:rsidRPr="00536DA5" w:rsidRDefault="00EC1D8E" w:rsidP="00026273">
            <w:pPr>
              <w:pStyle w:val="ConsPlusNormal"/>
              <w:rPr>
                <w:rFonts w:ascii="Times New Roman" w:hAnsi="Times New Roman" w:cs="Times New Roman"/>
              </w:rPr>
            </w:pPr>
            <w:r w:rsidRPr="00536DA5">
              <w:rPr>
                <w:rFonts w:ascii="Times New Roman" w:hAnsi="Times New Roman" w:cs="Times New Roman"/>
              </w:rPr>
              <w:t>Шигеллез (ШЗ)</w:t>
            </w:r>
          </w:p>
        </w:tc>
        <w:tc>
          <w:tcPr>
            <w:tcW w:w="3544" w:type="dxa"/>
          </w:tcPr>
          <w:p w:rsidR="00EC1D8E" w:rsidRPr="00536DA5" w:rsidRDefault="00EC1D8E" w:rsidP="00026273">
            <w:pPr>
              <w:jc w:val="center"/>
              <w:rPr>
                <w:rFonts w:ascii="Times New Roman" w:hAnsi="Times New Roman" w:cs="Times New Roman"/>
                <w:sz w:val="20"/>
                <w:szCs w:val="20"/>
              </w:rPr>
            </w:pPr>
          </w:p>
        </w:tc>
        <w:tc>
          <w:tcPr>
            <w:tcW w:w="1417" w:type="dxa"/>
          </w:tcPr>
          <w:p w:rsidR="00EC1D8E" w:rsidRPr="00536DA5" w:rsidRDefault="00EC1D8E" w:rsidP="00026273">
            <w:pPr>
              <w:jc w:val="center"/>
              <w:rPr>
                <w:rFonts w:ascii="Times New Roman" w:hAnsi="Times New Roman" w:cs="Times New Roman"/>
                <w:sz w:val="20"/>
                <w:szCs w:val="20"/>
              </w:rPr>
            </w:pPr>
          </w:p>
        </w:tc>
        <w:tc>
          <w:tcPr>
            <w:tcW w:w="1134" w:type="dxa"/>
          </w:tcPr>
          <w:p w:rsidR="00EC1D8E" w:rsidRPr="00536DA5" w:rsidRDefault="00EC1D8E" w:rsidP="00026273">
            <w:pPr>
              <w:jc w:val="center"/>
              <w:rPr>
                <w:rFonts w:ascii="Times New Roman" w:hAnsi="Times New Roman" w:cs="Times New Roman"/>
                <w:sz w:val="20"/>
                <w:szCs w:val="20"/>
              </w:rPr>
            </w:pPr>
          </w:p>
        </w:tc>
        <w:tc>
          <w:tcPr>
            <w:tcW w:w="2835" w:type="dxa"/>
          </w:tcPr>
          <w:p w:rsidR="00EC1D8E" w:rsidRPr="00536DA5" w:rsidRDefault="00EC1D8E" w:rsidP="00026273">
            <w:pPr>
              <w:jc w:val="center"/>
              <w:rPr>
                <w:rFonts w:ascii="Times New Roman" w:hAnsi="Times New Roman" w:cs="Times New Roman"/>
                <w:sz w:val="20"/>
                <w:szCs w:val="20"/>
              </w:rPr>
            </w:pPr>
          </w:p>
        </w:tc>
        <w:tc>
          <w:tcPr>
            <w:tcW w:w="1701" w:type="dxa"/>
          </w:tcPr>
          <w:p w:rsidR="00EC1D8E" w:rsidRPr="00536DA5" w:rsidRDefault="00EC1D8E" w:rsidP="00026273">
            <w:pPr>
              <w:jc w:val="center"/>
              <w:rPr>
                <w:rFonts w:ascii="Times New Roman" w:hAnsi="Times New Roman" w:cs="Times New Roman"/>
                <w:sz w:val="20"/>
                <w:szCs w:val="20"/>
              </w:rPr>
            </w:pPr>
            <w:r w:rsidRPr="00536DA5">
              <w:rPr>
                <w:rFonts w:ascii="Times New Roman" w:hAnsi="Times New Roman" w:cs="Times New Roman"/>
                <w:sz w:val="20"/>
                <w:szCs w:val="20"/>
              </w:rPr>
              <w:t>+</w:t>
            </w:r>
          </w:p>
        </w:tc>
      </w:tr>
    </w:tbl>
    <w:p w:rsidR="00EC1D8E" w:rsidRPr="00536DA5" w:rsidRDefault="00EC1D8E" w:rsidP="00EC1D8E">
      <w:pPr>
        <w:jc w:val="both"/>
        <w:rPr>
          <w:sz w:val="20"/>
          <w:szCs w:val="20"/>
          <w:vertAlign w:val="subscript"/>
        </w:rPr>
      </w:pPr>
      <w:r w:rsidRPr="00536DA5">
        <w:rPr>
          <w:b/>
          <w:sz w:val="20"/>
          <w:szCs w:val="20"/>
          <w:lang w:val="en-US"/>
        </w:rPr>
        <w:t>V</w:t>
      </w:r>
      <w:r w:rsidRPr="00536DA5">
        <w:rPr>
          <w:b/>
          <w:sz w:val="20"/>
          <w:szCs w:val="20"/>
          <w:vertAlign w:val="subscript"/>
        </w:rPr>
        <w:t>1,</w:t>
      </w:r>
      <w:r w:rsidRPr="00536DA5">
        <w:rPr>
          <w:b/>
          <w:sz w:val="20"/>
          <w:szCs w:val="20"/>
        </w:rPr>
        <w:t xml:space="preserve"> </w:t>
      </w:r>
      <w:r w:rsidRPr="00536DA5">
        <w:rPr>
          <w:b/>
          <w:sz w:val="20"/>
          <w:szCs w:val="20"/>
          <w:lang w:val="en-US"/>
        </w:rPr>
        <w:t>V</w:t>
      </w:r>
      <w:r w:rsidRPr="00536DA5">
        <w:rPr>
          <w:b/>
          <w:sz w:val="20"/>
          <w:szCs w:val="20"/>
          <w:vertAlign w:val="subscript"/>
        </w:rPr>
        <w:t>2</w:t>
      </w:r>
      <w:r w:rsidRPr="00536DA5">
        <w:rPr>
          <w:sz w:val="20"/>
          <w:szCs w:val="20"/>
        </w:rPr>
        <w:t>,</w:t>
      </w:r>
      <w:r w:rsidRPr="00536DA5">
        <w:rPr>
          <w:b/>
          <w:sz w:val="20"/>
          <w:szCs w:val="20"/>
          <w:lang w:val="en-US"/>
        </w:rPr>
        <w:t>V</w:t>
      </w:r>
      <w:r w:rsidRPr="00536DA5">
        <w:rPr>
          <w:b/>
          <w:sz w:val="20"/>
          <w:szCs w:val="20"/>
          <w:vertAlign w:val="subscript"/>
        </w:rPr>
        <w:t>3</w:t>
      </w:r>
      <w:r w:rsidRPr="00536DA5">
        <w:rPr>
          <w:sz w:val="20"/>
          <w:szCs w:val="20"/>
          <w:vertAlign w:val="subscript"/>
        </w:rPr>
        <w:t xml:space="preserve"> </w:t>
      </w:r>
      <w:r w:rsidRPr="00536DA5">
        <w:rPr>
          <w:sz w:val="20"/>
          <w:szCs w:val="20"/>
        </w:rPr>
        <w:t xml:space="preserve"> -</w:t>
      </w:r>
      <w:r w:rsidRPr="00536DA5">
        <w:rPr>
          <w:sz w:val="20"/>
          <w:szCs w:val="20"/>
          <w:vertAlign w:val="subscript"/>
        </w:rPr>
        <w:t xml:space="preserve"> </w:t>
      </w:r>
      <w:r w:rsidRPr="00536DA5">
        <w:rPr>
          <w:sz w:val="20"/>
          <w:szCs w:val="20"/>
        </w:rPr>
        <w:t xml:space="preserve">вакцинация; </w:t>
      </w:r>
      <w:r w:rsidRPr="00536DA5">
        <w:rPr>
          <w:sz w:val="20"/>
          <w:szCs w:val="20"/>
          <w:vertAlign w:val="subscript"/>
        </w:rPr>
        <w:t xml:space="preserve"> </w:t>
      </w:r>
      <w:r w:rsidRPr="00536DA5">
        <w:rPr>
          <w:b/>
          <w:sz w:val="20"/>
          <w:szCs w:val="20"/>
          <w:lang w:val="en-US"/>
        </w:rPr>
        <w:t>RV</w:t>
      </w:r>
      <w:r w:rsidRPr="00536DA5">
        <w:rPr>
          <w:sz w:val="20"/>
          <w:szCs w:val="20"/>
        </w:rPr>
        <w:t xml:space="preserve"> – ревакцинация.</w:t>
      </w:r>
    </w:p>
    <w:p w:rsidR="00EC1D8E" w:rsidRPr="00536DA5" w:rsidRDefault="00EC1D8E" w:rsidP="00EC1D8E">
      <w:pPr>
        <w:jc w:val="both"/>
        <w:rPr>
          <w:b/>
          <w:sz w:val="20"/>
          <w:szCs w:val="20"/>
        </w:rPr>
      </w:pPr>
      <w:r w:rsidRPr="00536DA5">
        <w:rPr>
          <w:b/>
        </w:rPr>
        <w:t>1</w:t>
      </w:r>
      <w:r w:rsidRPr="00536DA5">
        <w:rPr>
          <w:b/>
          <w:sz w:val="20"/>
          <w:szCs w:val="20"/>
        </w:rPr>
        <w:t>(ДС)</w:t>
      </w:r>
      <w:r w:rsidRPr="00536DA5">
        <w:rPr>
          <w:sz w:val="20"/>
          <w:szCs w:val="20"/>
        </w:rPr>
        <w:t xml:space="preserve">  а). </w:t>
      </w:r>
      <w:r w:rsidRPr="00536DA5">
        <w:rPr>
          <w:sz w:val="20"/>
          <w:szCs w:val="20"/>
          <w:lang w:val="en-US"/>
        </w:rPr>
        <w:t>RV</w:t>
      </w:r>
      <w:r w:rsidRPr="00536DA5">
        <w:rPr>
          <w:sz w:val="20"/>
          <w:szCs w:val="20"/>
        </w:rPr>
        <w:t xml:space="preserve"> каждые 10 лет; б). в очагах: контактные лица из очагов, не болевшие, не привитые и не имеющие сведений о профилактических прививках</w:t>
      </w:r>
      <w:r>
        <w:rPr>
          <w:rStyle w:val="a9"/>
          <w:sz w:val="20"/>
          <w:szCs w:val="20"/>
        </w:rPr>
        <w:footnoteReference w:id="2"/>
      </w:r>
      <w:r w:rsidRPr="00536DA5">
        <w:rPr>
          <w:sz w:val="20"/>
          <w:szCs w:val="20"/>
        </w:rPr>
        <w:t>.</w:t>
      </w:r>
    </w:p>
    <w:p w:rsidR="00EC1D8E" w:rsidRPr="00536DA5" w:rsidRDefault="00EC1D8E" w:rsidP="00EC1D8E">
      <w:pPr>
        <w:jc w:val="both"/>
        <w:rPr>
          <w:b/>
          <w:sz w:val="20"/>
          <w:szCs w:val="20"/>
        </w:rPr>
      </w:pPr>
      <w:r w:rsidRPr="00536DA5">
        <w:rPr>
          <w:b/>
          <w:sz w:val="20"/>
          <w:szCs w:val="20"/>
        </w:rPr>
        <w:t>2(ВГВ)</w:t>
      </w:r>
      <w:r w:rsidRPr="00536DA5">
        <w:rPr>
          <w:sz w:val="20"/>
          <w:szCs w:val="20"/>
        </w:rPr>
        <w:t xml:space="preserve"> а). 18-55 лет, не привитые ранее, схема 0-1-6 мес. б). контактные лица из очагов, не болевшие, не привитые и не имеющие сведений о профилактических прививках</w:t>
      </w:r>
      <w:r>
        <w:rPr>
          <w:rStyle w:val="a9"/>
          <w:sz w:val="20"/>
          <w:szCs w:val="20"/>
        </w:rPr>
        <w:footnoteReference w:id="3"/>
      </w:r>
      <w:r w:rsidRPr="00536DA5">
        <w:rPr>
          <w:sz w:val="20"/>
          <w:szCs w:val="20"/>
        </w:rPr>
        <w:t>.</w:t>
      </w:r>
    </w:p>
    <w:p w:rsidR="00EC1D8E" w:rsidRPr="00536DA5" w:rsidRDefault="00EC1D8E" w:rsidP="00EC1D8E">
      <w:pPr>
        <w:jc w:val="both"/>
        <w:rPr>
          <w:sz w:val="20"/>
          <w:szCs w:val="20"/>
        </w:rPr>
      </w:pPr>
      <w:r w:rsidRPr="00536DA5">
        <w:rPr>
          <w:b/>
          <w:sz w:val="20"/>
          <w:szCs w:val="20"/>
        </w:rPr>
        <w:t xml:space="preserve">3(КС) </w:t>
      </w:r>
      <w:r w:rsidRPr="00536DA5">
        <w:rPr>
          <w:sz w:val="20"/>
          <w:szCs w:val="20"/>
        </w:rPr>
        <w:t xml:space="preserve">женщины 18-25 лет, не привитые ранее (V1 через 3 мес. </w:t>
      </w:r>
      <w:r w:rsidRPr="00536DA5">
        <w:rPr>
          <w:sz w:val="20"/>
          <w:szCs w:val="20"/>
          <w:lang w:val="en-US"/>
        </w:rPr>
        <w:t>RV</w:t>
      </w:r>
      <w:r w:rsidRPr="00536DA5">
        <w:rPr>
          <w:sz w:val="20"/>
          <w:szCs w:val="20"/>
        </w:rPr>
        <w:t>)</w:t>
      </w:r>
      <w:r>
        <w:rPr>
          <w:rStyle w:val="a9"/>
          <w:sz w:val="20"/>
          <w:szCs w:val="20"/>
        </w:rPr>
        <w:footnoteReference w:id="4"/>
      </w:r>
      <w:r w:rsidRPr="00536DA5">
        <w:rPr>
          <w:sz w:val="20"/>
          <w:szCs w:val="20"/>
        </w:rPr>
        <w:t xml:space="preserve">  </w:t>
      </w:r>
    </w:p>
    <w:p w:rsidR="00EC1D8E" w:rsidRPr="00536DA5" w:rsidRDefault="00EC1D8E" w:rsidP="00EC1D8E">
      <w:pPr>
        <w:jc w:val="both"/>
        <w:rPr>
          <w:b/>
          <w:sz w:val="20"/>
          <w:szCs w:val="20"/>
        </w:rPr>
      </w:pPr>
      <w:r w:rsidRPr="00536DA5">
        <w:rPr>
          <w:b/>
          <w:sz w:val="20"/>
          <w:szCs w:val="20"/>
        </w:rPr>
        <w:t>4(КР)</w:t>
      </w:r>
      <w:r w:rsidRPr="00536DA5">
        <w:rPr>
          <w:sz w:val="20"/>
          <w:szCs w:val="20"/>
        </w:rPr>
        <w:t xml:space="preserve"> а). до 35 лет (включительно) , не болевшие, не привитые, привитые однократно, не имеющие сведений о прививках  (V1 через 3 мес. </w:t>
      </w:r>
      <w:r w:rsidRPr="00536DA5">
        <w:rPr>
          <w:sz w:val="20"/>
          <w:szCs w:val="20"/>
          <w:lang w:val="en-US"/>
        </w:rPr>
        <w:t>RV</w:t>
      </w:r>
      <w:r w:rsidRPr="00536DA5">
        <w:rPr>
          <w:sz w:val="20"/>
          <w:szCs w:val="20"/>
        </w:rPr>
        <w:t xml:space="preserve">);  36-55 лет (включительно), относящиеся к группам риска (работники медицинских и образовательных организаций, организаций торговли,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РФ), не болевшие, не привитые, привитые однократно, не имеющие сведений о прививках против кори (V1 через 3 мес. </w:t>
      </w:r>
      <w:r w:rsidRPr="00536DA5">
        <w:rPr>
          <w:sz w:val="20"/>
          <w:szCs w:val="20"/>
          <w:lang w:val="en-US"/>
        </w:rPr>
        <w:t>RV</w:t>
      </w:r>
      <w:r w:rsidRPr="00536DA5">
        <w:rPr>
          <w:sz w:val="20"/>
          <w:szCs w:val="20"/>
        </w:rPr>
        <w:t>); б). в очагах: контактные лица без ограничения возраста не болевшие, не привитые и не имеющие сведений о профилактических прививках</w:t>
      </w:r>
      <w:r>
        <w:rPr>
          <w:sz w:val="20"/>
          <w:szCs w:val="20"/>
          <w:vertAlign w:val="superscript"/>
        </w:rPr>
        <w:t>3</w:t>
      </w:r>
      <w:r w:rsidRPr="00536DA5">
        <w:rPr>
          <w:sz w:val="20"/>
          <w:szCs w:val="20"/>
        </w:rPr>
        <w:t>.</w:t>
      </w:r>
    </w:p>
    <w:p w:rsidR="00EC1D8E" w:rsidRPr="00536DA5" w:rsidRDefault="00EC1D8E" w:rsidP="00EC1D8E">
      <w:pPr>
        <w:pStyle w:val="ConsPlusNormal"/>
        <w:jc w:val="both"/>
        <w:rPr>
          <w:rFonts w:ascii="Times New Roman" w:hAnsi="Times New Roman" w:cs="Times New Roman"/>
          <w:b/>
        </w:rPr>
      </w:pPr>
      <w:r w:rsidRPr="00536DA5">
        <w:rPr>
          <w:rFonts w:ascii="Times New Roman" w:hAnsi="Times New Roman" w:cs="Times New Roman"/>
          <w:b/>
        </w:rPr>
        <w:t xml:space="preserve">5(ГР) </w:t>
      </w:r>
      <w:r w:rsidRPr="00536DA5">
        <w:rPr>
          <w:rFonts w:ascii="Times New Roman" w:hAnsi="Times New Roman" w:cs="Times New Roman"/>
        </w:rPr>
        <w:t>взрослые, работающие по отдельным профессиям и должностям (работники медицинских и образовательных организаций, транспорта, коммунальной сферы); беременные женщины; взрослые старше 60 лет; лица, подлежащие призыву на военную службу; лица с хроническими заболеваниями, в том числе с заболеваниями легких, сердечно-сосудистыми заболеваниями, метаболическими нарушениями и ожирением (V ежегодно)</w:t>
      </w:r>
      <w:r>
        <w:rPr>
          <w:rStyle w:val="a9"/>
          <w:rFonts w:ascii="Times New Roman" w:hAnsi="Times New Roman" w:cs="Times New Roman"/>
        </w:rPr>
        <w:footnoteReference w:id="5"/>
      </w:r>
      <w:r w:rsidRPr="00536DA5">
        <w:rPr>
          <w:rFonts w:ascii="Times New Roman" w:hAnsi="Times New Roman" w:cs="Times New Roman"/>
        </w:rPr>
        <w:t xml:space="preserve">.  </w:t>
      </w:r>
    </w:p>
    <w:p w:rsidR="00EC1D8E" w:rsidRPr="00536DA5" w:rsidRDefault="00EC1D8E" w:rsidP="00EC1D8E">
      <w:pPr>
        <w:jc w:val="both"/>
        <w:rPr>
          <w:sz w:val="20"/>
          <w:szCs w:val="20"/>
        </w:rPr>
      </w:pPr>
      <w:r w:rsidRPr="00536DA5">
        <w:rPr>
          <w:b/>
          <w:sz w:val="20"/>
          <w:szCs w:val="20"/>
        </w:rPr>
        <w:t>6 (ПИ)</w:t>
      </w:r>
      <w:r w:rsidRPr="00536DA5">
        <w:rPr>
          <w:sz w:val="20"/>
          <w:szCs w:val="20"/>
        </w:rPr>
        <w:t xml:space="preserve"> взрослые из групп риска, включая лиц, подлежащих призыву на военную службу, а также лиц старше 60 лет, страдающих хроническими заболеваниями легких. </w:t>
      </w:r>
      <w:r w:rsidRPr="00536DA5">
        <w:rPr>
          <w:bCs/>
          <w:sz w:val="20"/>
          <w:szCs w:val="20"/>
        </w:rPr>
        <w:t>Группы риска</w:t>
      </w:r>
      <w:r w:rsidRPr="00536DA5">
        <w:rPr>
          <w:rStyle w:val="a9"/>
          <w:bCs/>
          <w:sz w:val="20"/>
          <w:szCs w:val="20"/>
        </w:rPr>
        <w:footnoteReference w:id="6"/>
      </w:r>
      <w:r w:rsidRPr="00536DA5">
        <w:rPr>
          <w:bCs/>
          <w:sz w:val="20"/>
          <w:szCs w:val="20"/>
        </w:rPr>
        <w:t xml:space="preserve">: а). </w:t>
      </w:r>
      <w:r>
        <w:rPr>
          <w:bCs/>
          <w:sz w:val="20"/>
          <w:szCs w:val="20"/>
        </w:rPr>
        <w:t xml:space="preserve">лица </w:t>
      </w:r>
      <w:r w:rsidRPr="00536DA5">
        <w:rPr>
          <w:sz w:val="20"/>
          <w:szCs w:val="20"/>
        </w:rPr>
        <w:t>с иммунодефицитными состояниями, в т.ч. ВИЧ, онкологическими заболеваниями, получающие иммуносупрессивную терапию; с  анатомической/функциональной аспленией; пациенты с подтеканием спинномозговой жидкости (</w:t>
      </w:r>
      <w:r w:rsidRPr="00536DA5">
        <w:rPr>
          <w:sz w:val="20"/>
          <w:szCs w:val="20"/>
          <w:lang w:val="en-US"/>
        </w:rPr>
        <w:t>V</w:t>
      </w:r>
      <w:r w:rsidRPr="00536DA5">
        <w:rPr>
          <w:sz w:val="20"/>
          <w:szCs w:val="20"/>
          <w:vertAlign w:val="subscript"/>
        </w:rPr>
        <w:t xml:space="preserve">  </w:t>
      </w:r>
      <w:r w:rsidRPr="00536DA5">
        <w:rPr>
          <w:sz w:val="20"/>
          <w:szCs w:val="20"/>
        </w:rPr>
        <w:t xml:space="preserve">конъюгированная пневмококковая вакцина (ПКВ13) , через год </w:t>
      </w:r>
      <w:r w:rsidRPr="00536DA5">
        <w:rPr>
          <w:sz w:val="20"/>
          <w:szCs w:val="20"/>
          <w:lang w:val="en-US"/>
        </w:rPr>
        <w:t>V</w:t>
      </w:r>
      <w:r w:rsidRPr="00536DA5">
        <w:rPr>
          <w:sz w:val="20"/>
          <w:szCs w:val="20"/>
        </w:rPr>
        <w:t xml:space="preserve">  полисахаридная пневмококковая вакцина (ППВ23), затем через 5 лет </w:t>
      </w:r>
      <w:r w:rsidRPr="00536DA5">
        <w:rPr>
          <w:sz w:val="20"/>
          <w:szCs w:val="20"/>
          <w:lang w:val="en-US"/>
        </w:rPr>
        <w:t>RV</w:t>
      </w:r>
      <w:r w:rsidRPr="00536DA5">
        <w:rPr>
          <w:sz w:val="20"/>
          <w:szCs w:val="20"/>
        </w:rPr>
        <w:t xml:space="preserve"> (ППВ23)); б). </w:t>
      </w:r>
      <w:r>
        <w:rPr>
          <w:sz w:val="20"/>
          <w:szCs w:val="20"/>
        </w:rPr>
        <w:t xml:space="preserve">лица </w:t>
      </w:r>
      <w:r w:rsidRPr="00536DA5">
        <w:rPr>
          <w:sz w:val="20"/>
          <w:szCs w:val="20"/>
        </w:rPr>
        <w:t xml:space="preserve">с </w:t>
      </w:r>
      <w:r w:rsidRPr="00536DA5">
        <w:rPr>
          <w:bCs/>
          <w:sz w:val="20"/>
          <w:szCs w:val="20"/>
        </w:rPr>
        <w:t xml:space="preserve">хроническими заболеваниями </w:t>
      </w:r>
      <w:r w:rsidRPr="00536DA5">
        <w:rPr>
          <w:sz w:val="20"/>
          <w:szCs w:val="20"/>
        </w:rPr>
        <w:t xml:space="preserve">легких, </w:t>
      </w:r>
      <w:r w:rsidRPr="00536DA5">
        <w:rPr>
          <w:bCs/>
          <w:sz w:val="20"/>
          <w:szCs w:val="20"/>
        </w:rPr>
        <w:t>сердечно-сосудистой системы</w:t>
      </w:r>
      <w:r w:rsidRPr="00536DA5">
        <w:rPr>
          <w:sz w:val="20"/>
          <w:szCs w:val="20"/>
        </w:rPr>
        <w:t>, печени, почек и сахарным диабетом</w:t>
      </w:r>
      <w:r>
        <w:rPr>
          <w:sz w:val="20"/>
          <w:szCs w:val="20"/>
        </w:rPr>
        <w:t>,</w:t>
      </w:r>
      <w:r w:rsidRPr="00536DA5">
        <w:rPr>
          <w:sz w:val="20"/>
          <w:szCs w:val="20"/>
        </w:rPr>
        <w:t xml:space="preserve"> рекон</w:t>
      </w:r>
      <w:r>
        <w:rPr>
          <w:sz w:val="20"/>
          <w:szCs w:val="20"/>
        </w:rPr>
        <w:t>валесценты менингита, пневмонии;</w:t>
      </w:r>
      <w:r w:rsidRPr="00536DA5">
        <w:rPr>
          <w:sz w:val="20"/>
          <w:szCs w:val="20"/>
        </w:rPr>
        <w:t xml:space="preserve"> лица, находящиеся в особых организованных учреждениях (интернаты, армейские коллективы); с установленным кохлеарным имплантом или планирующиеся на эту операцию; пациенты, инфицированные микобактерией туберкулеза (</w:t>
      </w:r>
      <w:r w:rsidRPr="00536DA5">
        <w:rPr>
          <w:sz w:val="20"/>
          <w:szCs w:val="20"/>
          <w:lang w:val="en-US"/>
        </w:rPr>
        <w:t>V</w:t>
      </w:r>
      <w:r w:rsidRPr="00536DA5">
        <w:rPr>
          <w:sz w:val="20"/>
          <w:szCs w:val="20"/>
          <w:vertAlign w:val="subscript"/>
        </w:rPr>
        <w:t xml:space="preserve">  </w:t>
      </w:r>
      <w:r w:rsidRPr="00536DA5">
        <w:rPr>
          <w:sz w:val="20"/>
          <w:szCs w:val="20"/>
        </w:rPr>
        <w:t xml:space="preserve">конъюгированная пневмококковая вакцина (ПКВ13) , через год </w:t>
      </w:r>
      <w:r w:rsidRPr="00536DA5">
        <w:rPr>
          <w:sz w:val="20"/>
          <w:szCs w:val="20"/>
          <w:lang w:val="en-US"/>
        </w:rPr>
        <w:t>V</w:t>
      </w:r>
      <w:r>
        <w:rPr>
          <w:sz w:val="20"/>
          <w:szCs w:val="20"/>
        </w:rPr>
        <w:t xml:space="preserve"> </w:t>
      </w:r>
      <w:r w:rsidRPr="00536DA5">
        <w:rPr>
          <w:sz w:val="20"/>
          <w:szCs w:val="20"/>
        </w:rPr>
        <w:t>полисахаридная пневмококковая вакцина (ППВ23)).</w:t>
      </w:r>
    </w:p>
    <w:p w:rsidR="00EC1D8E" w:rsidRPr="00536DA5" w:rsidRDefault="00EC1D8E" w:rsidP="00EC1D8E">
      <w:pPr>
        <w:pStyle w:val="ConsPlusNormal"/>
        <w:jc w:val="both"/>
        <w:rPr>
          <w:rFonts w:ascii="Times New Roman" w:eastAsiaTheme="minorHAnsi" w:hAnsi="Times New Roman" w:cs="Times New Roman"/>
          <w:lang w:eastAsia="en-US"/>
        </w:rPr>
      </w:pPr>
      <w:r w:rsidRPr="00536DA5">
        <w:rPr>
          <w:rFonts w:ascii="Times New Roman" w:hAnsi="Times New Roman" w:cs="Times New Roman"/>
          <w:b/>
        </w:rPr>
        <w:t xml:space="preserve">7(КВЭ) </w:t>
      </w:r>
      <w:r w:rsidRPr="00536DA5">
        <w:rPr>
          <w:rFonts w:ascii="Times New Roman" w:eastAsiaTheme="minorHAnsi" w:hAnsi="Times New Roman" w:cs="Times New Roman"/>
          <w:lang w:eastAsia="en-US"/>
        </w:rPr>
        <w:t>проживающие или выезжающие в эндемичные территории и выполняющие там следующие работы: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дератизационные и дезинсекционные; по лесозаготовке, расчистке и благоустройству леса, зон оздоровления и отдыха населения. Лица, работающие с живыми культурами возбудителя клещевого энцефалита (</w:t>
      </w:r>
      <w:r w:rsidRPr="00536DA5">
        <w:rPr>
          <w:rFonts w:ascii="Times New Roman" w:hAnsi="Times New Roman" w:cs="Times New Roman"/>
          <w:lang w:val="en-US"/>
        </w:rPr>
        <w:t>V</w:t>
      </w:r>
      <w:r w:rsidRPr="00536DA5">
        <w:rPr>
          <w:rFonts w:ascii="Times New Roman" w:hAnsi="Times New Roman" w:cs="Times New Roman"/>
          <w:vertAlign w:val="subscript"/>
        </w:rPr>
        <w:t>1,</w:t>
      </w:r>
      <w:r w:rsidRPr="00536DA5">
        <w:rPr>
          <w:rFonts w:ascii="Times New Roman" w:hAnsi="Times New Roman" w:cs="Times New Roman"/>
        </w:rPr>
        <w:t xml:space="preserve"> </w:t>
      </w:r>
      <w:r w:rsidRPr="00536DA5">
        <w:rPr>
          <w:rFonts w:ascii="Times New Roman" w:hAnsi="Times New Roman" w:cs="Times New Roman"/>
          <w:lang w:val="en-US"/>
        </w:rPr>
        <w:t>V</w:t>
      </w:r>
      <w:r w:rsidRPr="00536DA5">
        <w:rPr>
          <w:rFonts w:ascii="Times New Roman" w:hAnsi="Times New Roman" w:cs="Times New Roman"/>
          <w:vertAlign w:val="subscript"/>
        </w:rPr>
        <w:t>2</w:t>
      </w:r>
      <w:r w:rsidRPr="00536DA5">
        <w:rPr>
          <w:rFonts w:ascii="Times New Roman" w:hAnsi="Times New Roman" w:cs="Times New Roman"/>
        </w:rPr>
        <w:t>,</w:t>
      </w:r>
      <w:r w:rsidRPr="00536DA5">
        <w:rPr>
          <w:rFonts w:ascii="Times New Roman" w:hAnsi="Times New Roman" w:cs="Times New Roman"/>
          <w:vertAlign w:val="subscript"/>
        </w:rPr>
        <w:t xml:space="preserve"> </w:t>
      </w:r>
      <w:r w:rsidRPr="00536DA5">
        <w:rPr>
          <w:rFonts w:ascii="Times New Roman" w:hAnsi="Times New Roman" w:cs="Times New Roman"/>
          <w:lang w:val="en-US"/>
        </w:rPr>
        <w:t>RV</w:t>
      </w:r>
      <w:r w:rsidRPr="00536DA5">
        <w:rPr>
          <w:rFonts w:ascii="Times New Roman" w:hAnsi="Times New Roman" w:cs="Times New Roman"/>
        </w:rPr>
        <w:t>…схемы см. в инструкциях к препаратам)</w:t>
      </w:r>
      <w:r>
        <w:rPr>
          <w:rStyle w:val="a9"/>
          <w:rFonts w:ascii="Times New Roman" w:hAnsi="Times New Roman" w:cs="Times New Roman"/>
        </w:rPr>
        <w:footnoteReference w:id="7"/>
      </w:r>
      <w:r w:rsidRPr="00536DA5">
        <w:rPr>
          <w:rFonts w:ascii="Times New Roman" w:eastAsiaTheme="minorHAnsi" w:hAnsi="Times New Roman" w:cs="Times New Roman"/>
          <w:lang w:eastAsia="en-US"/>
        </w:rPr>
        <w:t>.</w:t>
      </w:r>
      <w:r w:rsidRPr="00536DA5">
        <w:rPr>
          <w:rFonts w:ascii="Times New Roman" w:hAnsi="Times New Roman" w:cs="Times New Roman"/>
          <w:b/>
        </w:rPr>
        <w:t xml:space="preserve">                                          </w:t>
      </w:r>
    </w:p>
    <w:p w:rsidR="00EC1D8E" w:rsidRPr="00536DA5" w:rsidRDefault="00EC1D8E" w:rsidP="00EC1D8E">
      <w:pPr>
        <w:pStyle w:val="ConsPlusNormal"/>
        <w:jc w:val="both"/>
        <w:rPr>
          <w:rFonts w:ascii="Times New Roman" w:hAnsi="Times New Roman" w:cs="Times New Roman"/>
        </w:rPr>
      </w:pPr>
      <w:r w:rsidRPr="00536DA5">
        <w:rPr>
          <w:rFonts w:ascii="Times New Roman" w:hAnsi="Times New Roman" w:cs="Times New Roman"/>
          <w:b/>
        </w:rPr>
        <w:t xml:space="preserve">8(ВГА) </w:t>
      </w:r>
      <w:r w:rsidRPr="00536DA5">
        <w:rPr>
          <w:rFonts w:ascii="Times New Roman" w:eastAsiaTheme="minorHAnsi" w:hAnsi="Times New Roman" w:cs="Times New Roman"/>
          <w:lang w:eastAsia="en-US"/>
        </w:rPr>
        <w:t>проживающие или выезжающие в регионы, неблагополучных по заболеваемости гепатитом A, а также лица, подверженные профессиональному риску заражения (медицинские работники, работники сферы обслуживания населения, занятые на предприятиях пищевой промышленности, а также обслуживающие водопроводные и канализационные сооружения, оборудование и сети); контактные лица в очагах гепатита A (</w:t>
      </w:r>
      <w:r w:rsidRPr="00536DA5">
        <w:rPr>
          <w:rFonts w:ascii="Times New Roman" w:hAnsi="Times New Roman" w:cs="Times New Roman"/>
          <w:lang w:val="en-US"/>
        </w:rPr>
        <w:t>V</w:t>
      </w:r>
      <w:r w:rsidRPr="00536DA5">
        <w:rPr>
          <w:rFonts w:ascii="Times New Roman" w:hAnsi="Times New Roman" w:cs="Times New Roman"/>
          <w:vertAlign w:val="subscript"/>
        </w:rPr>
        <w:t>1,</w:t>
      </w:r>
      <w:r w:rsidRPr="00536DA5">
        <w:rPr>
          <w:rFonts w:ascii="Times New Roman" w:hAnsi="Times New Roman" w:cs="Times New Roman"/>
        </w:rPr>
        <w:t>, через 6-18 мес.</w:t>
      </w:r>
      <w:r w:rsidRPr="00536DA5">
        <w:rPr>
          <w:rFonts w:ascii="Times New Roman" w:hAnsi="Times New Roman" w:cs="Times New Roman"/>
          <w:vertAlign w:val="subscript"/>
        </w:rPr>
        <w:t xml:space="preserve"> </w:t>
      </w:r>
      <w:r w:rsidRPr="00536DA5">
        <w:rPr>
          <w:rFonts w:ascii="Times New Roman" w:hAnsi="Times New Roman" w:cs="Times New Roman"/>
          <w:lang w:val="en-US"/>
        </w:rPr>
        <w:t>RV</w:t>
      </w:r>
      <w:r w:rsidRPr="00536DA5">
        <w:rPr>
          <w:rFonts w:ascii="Times New Roman" w:hAnsi="Times New Roman" w:cs="Times New Roman"/>
        </w:rPr>
        <w:t>)</w:t>
      </w:r>
      <w:r>
        <w:rPr>
          <w:rStyle w:val="a9"/>
          <w:rFonts w:ascii="Times New Roman" w:hAnsi="Times New Roman" w:cs="Times New Roman"/>
        </w:rPr>
        <w:footnoteReference w:id="8"/>
      </w:r>
      <w:r w:rsidRPr="00536DA5">
        <w:rPr>
          <w:rFonts w:ascii="Times New Roman" w:eastAsiaTheme="minorHAnsi" w:hAnsi="Times New Roman" w:cs="Times New Roman"/>
          <w:lang w:eastAsia="en-US"/>
        </w:rPr>
        <w:t>.</w:t>
      </w:r>
    </w:p>
    <w:p w:rsidR="00EC1D8E" w:rsidRPr="00536DA5" w:rsidRDefault="00EC1D8E" w:rsidP="00EC1D8E">
      <w:pPr>
        <w:pStyle w:val="ConsPlusNormal"/>
        <w:jc w:val="both"/>
        <w:rPr>
          <w:rFonts w:ascii="Times New Roman" w:hAnsi="Times New Roman" w:cs="Times New Roman"/>
        </w:rPr>
      </w:pPr>
      <w:r w:rsidRPr="00536DA5">
        <w:rPr>
          <w:rFonts w:ascii="Times New Roman" w:hAnsi="Times New Roman" w:cs="Times New Roman"/>
          <w:b/>
        </w:rPr>
        <w:t xml:space="preserve">9(МГ) </w:t>
      </w:r>
      <w:r w:rsidRPr="00536DA5">
        <w:rPr>
          <w:rFonts w:ascii="Times New Roman" w:eastAsiaTheme="minorHAnsi" w:hAnsi="Times New Roman" w:cs="Times New Roman"/>
          <w:lang w:eastAsia="en-US"/>
        </w:rPr>
        <w:t>в очагах и в эндемичных регионах, а также в случае эпидемии; лица, подлежащие призыву на военную службу (</w:t>
      </w:r>
      <w:r w:rsidRPr="00536DA5">
        <w:rPr>
          <w:rFonts w:ascii="Times New Roman" w:hAnsi="Times New Roman" w:cs="Times New Roman"/>
          <w:lang w:val="en-US"/>
        </w:rPr>
        <w:t>V</w:t>
      </w:r>
      <w:r w:rsidRPr="00536DA5">
        <w:rPr>
          <w:rFonts w:ascii="Times New Roman" w:hAnsi="Times New Roman" w:cs="Times New Roman"/>
          <w:vertAlign w:val="subscript"/>
        </w:rPr>
        <w:t>1</w:t>
      </w:r>
      <w:r w:rsidRPr="00536DA5">
        <w:rPr>
          <w:rFonts w:ascii="Times New Roman" w:hAnsi="Times New Roman" w:cs="Times New Roman"/>
        </w:rPr>
        <w:t>)</w:t>
      </w:r>
      <w:r>
        <w:rPr>
          <w:rStyle w:val="a9"/>
          <w:rFonts w:ascii="Times New Roman" w:hAnsi="Times New Roman" w:cs="Times New Roman"/>
        </w:rPr>
        <w:footnoteReference w:id="9"/>
      </w:r>
      <w:r w:rsidRPr="00536DA5">
        <w:rPr>
          <w:rFonts w:ascii="Times New Roman" w:eastAsiaTheme="minorHAnsi" w:hAnsi="Times New Roman" w:cs="Times New Roman"/>
          <w:lang w:eastAsia="en-US"/>
        </w:rPr>
        <w:t>.</w:t>
      </w:r>
    </w:p>
    <w:p w:rsidR="00EC1D8E" w:rsidRPr="00536DA5" w:rsidRDefault="00EC1D8E" w:rsidP="00EC1D8E">
      <w:pPr>
        <w:jc w:val="both"/>
        <w:rPr>
          <w:b/>
          <w:sz w:val="20"/>
          <w:szCs w:val="20"/>
        </w:rPr>
      </w:pPr>
      <w:r w:rsidRPr="00536DA5">
        <w:rPr>
          <w:b/>
          <w:sz w:val="20"/>
          <w:szCs w:val="20"/>
        </w:rPr>
        <w:t xml:space="preserve">10(ЭП) </w:t>
      </w:r>
      <w:r w:rsidRPr="00536DA5">
        <w:rPr>
          <w:sz w:val="20"/>
          <w:szCs w:val="20"/>
        </w:rPr>
        <w:t>контактные лица из очагов, не болевшие, не привитые и не имеющие сведений о профилактических прививках</w:t>
      </w:r>
      <w:r w:rsidRPr="00536DA5">
        <w:t xml:space="preserve"> (</w:t>
      </w:r>
      <w:r w:rsidRPr="00536DA5">
        <w:rPr>
          <w:sz w:val="20"/>
          <w:szCs w:val="20"/>
          <w:lang w:val="en-US"/>
        </w:rPr>
        <w:t>V</w:t>
      </w:r>
      <w:r w:rsidRPr="00536DA5">
        <w:rPr>
          <w:sz w:val="20"/>
          <w:szCs w:val="20"/>
          <w:vertAlign w:val="subscript"/>
        </w:rPr>
        <w:t>1</w:t>
      </w:r>
      <w:r w:rsidRPr="00536DA5">
        <w:t>)</w:t>
      </w:r>
      <w:r>
        <w:rPr>
          <w:vertAlign w:val="superscript"/>
        </w:rPr>
        <w:t>3</w:t>
      </w:r>
      <w:r w:rsidRPr="00536DA5">
        <w:t>.</w:t>
      </w:r>
    </w:p>
    <w:p w:rsidR="00EC1D8E" w:rsidRPr="00536DA5" w:rsidRDefault="00EC1D8E" w:rsidP="00EC1D8E">
      <w:pPr>
        <w:pStyle w:val="ConsPlusNormal"/>
        <w:jc w:val="both"/>
        <w:rPr>
          <w:rFonts w:ascii="Times New Roman" w:hAnsi="Times New Roman" w:cs="Times New Roman"/>
          <w:b/>
        </w:rPr>
      </w:pPr>
      <w:r w:rsidRPr="00536DA5">
        <w:rPr>
          <w:rFonts w:ascii="Times New Roman" w:hAnsi="Times New Roman" w:cs="Times New Roman"/>
          <w:b/>
        </w:rPr>
        <w:t>11(ПЛ) к</w:t>
      </w:r>
      <w:r w:rsidRPr="00536DA5">
        <w:rPr>
          <w:rFonts w:ascii="Times New Roman" w:eastAsiaTheme="minorHAnsi" w:hAnsi="Times New Roman" w:cs="Times New Roman"/>
          <w:lang w:eastAsia="en-US"/>
        </w:rPr>
        <w:t>онтактные в очагах, в том числе вызванного диким полиовирусом (или при подозрении на заболевание): медицинские работники (V однократно); лица без определенного места жительства (при их выявлении) с 3 месяцев до 15 лет - однократно (при наличии достоверных данных о предшествующих прививках) или трехкратно (при их отсутствии); лица, контактировавшие с прибывшими из эндемичных (неблагополучных) по полиомиелиту стран (регионов), с 3 месяцев жизни без ограничения возраста - однократно; лица, работающие с живым полиовирусом, с материалами, инфицированными (потенциально инфицированными) диким вирусом полиомиелита, без ограничения возраста - однократно при приеме на работу.</w:t>
      </w:r>
    </w:p>
    <w:p w:rsidR="00EC1D8E" w:rsidRPr="00536DA5" w:rsidRDefault="00EC1D8E" w:rsidP="00EC1D8E">
      <w:pPr>
        <w:jc w:val="both"/>
      </w:pPr>
      <w:r w:rsidRPr="00536DA5">
        <w:rPr>
          <w:b/>
          <w:sz w:val="20"/>
          <w:szCs w:val="20"/>
        </w:rPr>
        <w:t xml:space="preserve">12(ВО) </w:t>
      </w:r>
      <w:r w:rsidRPr="00536DA5">
        <w:rPr>
          <w:sz w:val="20"/>
          <w:szCs w:val="20"/>
        </w:rPr>
        <w:t>в очагах и в эндемичных регионах, а также в случае эпидемии; лица, подлежащие призыву на военную службу; дети и взрослые из групп риска</w:t>
      </w:r>
      <w:r w:rsidRPr="00536DA5">
        <w:t xml:space="preserve"> (</w:t>
      </w:r>
      <w:r w:rsidRPr="00536DA5">
        <w:rPr>
          <w:sz w:val="20"/>
          <w:szCs w:val="20"/>
          <w:lang w:val="en-US"/>
        </w:rPr>
        <w:t>V</w:t>
      </w:r>
      <w:r w:rsidRPr="00536DA5">
        <w:rPr>
          <w:sz w:val="20"/>
          <w:szCs w:val="20"/>
          <w:vertAlign w:val="subscript"/>
        </w:rPr>
        <w:t>1</w:t>
      </w:r>
      <w:r w:rsidRPr="00536DA5">
        <w:t>).</w:t>
      </w:r>
    </w:p>
    <w:p w:rsidR="00EC1D8E" w:rsidRPr="00536DA5" w:rsidRDefault="00EC1D8E" w:rsidP="00EC1D8E">
      <w:pPr>
        <w:jc w:val="both"/>
        <w:rPr>
          <w:sz w:val="20"/>
          <w:szCs w:val="20"/>
        </w:rPr>
      </w:pPr>
      <w:r w:rsidRPr="00536DA5">
        <w:rPr>
          <w:sz w:val="20"/>
          <w:szCs w:val="20"/>
        </w:rPr>
        <w:t>Плановая вакцинация по 1 дозе двухкратно с минимальным  интервалом 6 недель. При экстренной профилактике вакцинацию проводят однократно не позднее 96 часов после контакта с больным (предпочтительнее 72 часа)</w:t>
      </w:r>
      <w:r w:rsidRPr="00536DA5">
        <w:rPr>
          <w:rStyle w:val="a9"/>
          <w:sz w:val="20"/>
          <w:szCs w:val="20"/>
        </w:rPr>
        <w:footnoteReference w:id="10"/>
      </w:r>
    </w:p>
    <w:p w:rsidR="00EC1D8E" w:rsidRPr="00536DA5" w:rsidRDefault="00EC1D8E" w:rsidP="00EC1D8E">
      <w:pPr>
        <w:pStyle w:val="ConsPlusNormal"/>
        <w:jc w:val="both"/>
        <w:rPr>
          <w:rFonts w:ascii="Times New Roman" w:eastAsiaTheme="minorHAnsi" w:hAnsi="Times New Roman" w:cs="Times New Roman"/>
          <w:vertAlign w:val="superscript"/>
          <w:lang w:eastAsia="en-US"/>
        </w:rPr>
      </w:pPr>
      <w:r w:rsidRPr="00536DA5">
        <w:rPr>
          <w:rFonts w:ascii="Times New Roman" w:hAnsi="Times New Roman" w:cs="Times New Roman"/>
          <w:b/>
        </w:rPr>
        <w:t xml:space="preserve">13 (ЖЛ) </w:t>
      </w:r>
      <w:r w:rsidRPr="00536DA5">
        <w:rPr>
          <w:rFonts w:ascii="Times New Roman" w:eastAsiaTheme="minorHAnsi" w:hAnsi="Times New Roman" w:cs="Times New Roman"/>
          <w:lang w:eastAsia="en-US"/>
        </w:rPr>
        <w:t>выезжающие за пределы РФ в энзоотичные по желтой лихорадке страны (регионы); лица, работающие с живыми культурами возбудителя желтой лихорадки (</w:t>
      </w:r>
      <w:r w:rsidRPr="00536DA5">
        <w:rPr>
          <w:rFonts w:ascii="Times New Roman" w:hAnsi="Times New Roman" w:cs="Times New Roman"/>
          <w:lang w:val="en-US"/>
        </w:rPr>
        <w:t>V</w:t>
      </w:r>
      <w:r w:rsidRPr="00536DA5">
        <w:rPr>
          <w:rFonts w:ascii="Times New Roman" w:hAnsi="Times New Roman" w:cs="Times New Roman"/>
        </w:rPr>
        <w:t xml:space="preserve"> </w:t>
      </w:r>
      <w:r w:rsidRPr="00536DA5">
        <w:rPr>
          <w:rFonts w:ascii="Times New Roman" w:eastAsiaTheme="minorHAnsi" w:hAnsi="Times New Roman" w:cs="Times New Roman"/>
          <w:lang w:eastAsia="en-US"/>
        </w:rPr>
        <w:t xml:space="preserve">не позднее чем за 10 дней до выезда в энзоотичный район. </w:t>
      </w:r>
      <w:r w:rsidRPr="00536DA5">
        <w:rPr>
          <w:rFonts w:ascii="Times New Roman" w:hAnsi="Times New Roman" w:cs="Times New Roman"/>
          <w:lang w:val="en-US"/>
        </w:rPr>
        <w:t>RV</w:t>
      </w:r>
      <w:r w:rsidRPr="00536DA5">
        <w:rPr>
          <w:rFonts w:ascii="Times New Roman" w:hAnsi="Times New Roman" w:cs="Times New Roman"/>
        </w:rPr>
        <w:t xml:space="preserve"> -</w:t>
      </w:r>
      <w:r w:rsidRPr="00536DA5">
        <w:rPr>
          <w:rFonts w:ascii="Times New Roman" w:hAnsi="Times New Roman" w:cs="Times New Roman"/>
          <w:b/>
        </w:rPr>
        <w:t xml:space="preserve"> </w:t>
      </w:r>
      <w:r w:rsidRPr="00536DA5">
        <w:rPr>
          <w:rFonts w:ascii="Times New Roman" w:eastAsiaTheme="minorHAnsi" w:hAnsi="Times New Roman" w:cs="Times New Roman"/>
          <w:lang w:eastAsia="en-US"/>
        </w:rPr>
        <w:t xml:space="preserve"> при необходимости через 10 лет после </w:t>
      </w:r>
      <w:r w:rsidRPr="00536DA5">
        <w:rPr>
          <w:rFonts w:ascii="Times New Roman" w:hAnsi="Times New Roman" w:cs="Times New Roman"/>
          <w:lang w:val="en-US"/>
        </w:rPr>
        <w:t>V</w:t>
      </w:r>
      <w:r w:rsidRPr="00536DA5">
        <w:rPr>
          <w:rStyle w:val="a9"/>
          <w:rFonts w:ascii="Times New Roman" w:hAnsi="Times New Roman" w:cs="Times New Roman"/>
        </w:rPr>
        <w:footnoteReference w:id="11"/>
      </w:r>
      <w:r w:rsidRPr="00536DA5">
        <w:rPr>
          <w:rFonts w:ascii="Times New Roman" w:eastAsiaTheme="minorHAnsi" w:hAnsi="Times New Roman" w:cs="Times New Roman"/>
          <w:vertAlign w:val="superscript"/>
          <w:lang w:eastAsia="en-US"/>
        </w:rPr>
        <w:t>,</w:t>
      </w:r>
      <w:r w:rsidRPr="00536DA5">
        <w:rPr>
          <w:rStyle w:val="a9"/>
          <w:rFonts w:ascii="Times New Roman" w:hAnsi="Times New Roman" w:cs="Times New Roman"/>
        </w:rPr>
        <w:footnoteReference w:id="12"/>
      </w:r>
      <w:r>
        <w:rPr>
          <w:rFonts w:ascii="Times New Roman" w:eastAsiaTheme="minorHAnsi" w:hAnsi="Times New Roman" w:cs="Times New Roman"/>
          <w:vertAlign w:val="superscript"/>
          <w:lang w:eastAsia="en-US"/>
        </w:rPr>
        <w:t>.</w:t>
      </w:r>
    </w:p>
    <w:p w:rsidR="00EC1D8E" w:rsidRPr="00296844" w:rsidRDefault="00EC1D8E" w:rsidP="00EC1D8E">
      <w:pPr>
        <w:pStyle w:val="ConsPlusNormal"/>
        <w:jc w:val="both"/>
        <w:rPr>
          <w:rFonts w:ascii="Times New Roman" w:eastAsiaTheme="minorHAnsi" w:hAnsi="Times New Roman" w:cs="Times New Roman"/>
          <w:lang w:eastAsia="en-US"/>
        </w:rPr>
      </w:pPr>
      <w:r w:rsidRPr="00536DA5">
        <w:rPr>
          <w:rFonts w:ascii="Times New Roman" w:hAnsi="Times New Roman" w:cs="Times New Roman"/>
          <w:b/>
        </w:rPr>
        <w:t>14(ТЛ)</w:t>
      </w:r>
      <w:r w:rsidRPr="00536DA5">
        <w:t xml:space="preserve"> </w:t>
      </w:r>
      <w:r w:rsidRPr="00536DA5">
        <w:rPr>
          <w:rFonts w:ascii="Times New Roman" w:eastAsiaTheme="minorHAnsi" w:hAnsi="Times New Roman" w:cs="Times New Roman"/>
          <w:lang w:eastAsia="en-US"/>
        </w:rPr>
        <w:t>проживающие или выезжающие на энзоотичные по туляремии территории;  выполняющие следующие работы: сельскохозяйственные, гидромелиоративные</w:t>
      </w:r>
      <w:r w:rsidRPr="00296844">
        <w:rPr>
          <w:rFonts w:ascii="Times New Roman" w:eastAsiaTheme="minorHAnsi" w:hAnsi="Times New Roman" w:cs="Times New Roman"/>
          <w:lang w:eastAsia="en-US"/>
        </w:rPr>
        <w:t xml:space="preserve">, строительные, другие работы по выемке и перемещению грунта, заготовительные, промысловые, геологические, изыскательские, экспедиционные, дератизационные и </w:t>
      </w:r>
      <w:r w:rsidRPr="00A64FC1">
        <w:rPr>
          <w:rFonts w:ascii="Times New Roman" w:eastAsiaTheme="minorHAnsi" w:hAnsi="Times New Roman" w:cs="Times New Roman"/>
          <w:lang w:eastAsia="en-US"/>
        </w:rPr>
        <w:t>дезинсекционные; по лесозаготовке, расчистке и благоустройству леса, зон оздоровления и отдыха населения; лица, работающие с живыми культурами возбудителя туляремии. (</w:t>
      </w:r>
      <w:r w:rsidRPr="00A64FC1">
        <w:rPr>
          <w:rFonts w:ascii="Times New Roman" w:hAnsi="Times New Roman" w:cs="Times New Roman"/>
          <w:lang w:val="en-US"/>
        </w:rPr>
        <w:t>V</w:t>
      </w:r>
      <w:r w:rsidRPr="00A64FC1">
        <w:rPr>
          <w:rFonts w:ascii="Times New Roman" w:hAnsi="Times New Roman" w:cs="Times New Roman"/>
          <w:vertAlign w:val="subscript"/>
        </w:rPr>
        <w:t>1,</w:t>
      </w:r>
      <w:r w:rsidRPr="00A64FC1">
        <w:rPr>
          <w:rFonts w:ascii="Times New Roman" w:hAnsi="Times New Roman" w:cs="Times New Roman"/>
        </w:rPr>
        <w:t>, через 5 лет</w:t>
      </w:r>
      <w:r w:rsidRPr="00A64FC1">
        <w:rPr>
          <w:rFonts w:ascii="Times New Roman" w:hAnsi="Times New Roman" w:cs="Times New Roman"/>
          <w:vertAlign w:val="subscript"/>
        </w:rPr>
        <w:t xml:space="preserve"> </w:t>
      </w:r>
      <w:r w:rsidRPr="00A64FC1">
        <w:rPr>
          <w:rFonts w:ascii="Times New Roman" w:hAnsi="Times New Roman" w:cs="Times New Roman"/>
          <w:lang w:val="en-US"/>
        </w:rPr>
        <w:t>RV</w:t>
      </w:r>
      <w:r w:rsidRPr="00A64FC1">
        <w:rPr>
          <w:rFonts w:ascii="Times New Roman" w:hAnsi="Times New Roman" w:cs="Times New Roman"/>
        </w:rPr>
        <w:t>)</w:t>
      </w:r>
      <w:r w:rsidRPr="00A64FC1">
        <w:rPr>
          <w:rStyle w:val="a9"/>
          <w:rFonts w:ascii="Times New Roman" w:hAnsi="Times New Roman" w:cs="Times New Roman"/>
        </w:rPr>
        <w:footnoteReference w:id="13"/>
      </w:r>
      <w:r w:rsidRPr="00A64FC1">
        <w:rPr>
          <w:rFonts w:ascii="Times New Roman" w:hAnsi="Times New Roman" w:cs="Times New Roman"/>
        </w:rPr>
        <w:t>,</w:t>
      </w:r>
      <w:r w:rsidRPr="00A64FC1">
        <w:rPr>
          <w:rStyle w:val="a9"/>
          <w:rFonts w:ascii="Times New Roman" w:hAnsi="Times New Roman" w:cs="Times New Roman"/>
        </w:rPr>
        <w:footnoteReference w:id="14"/>
      </w:r>
      <w:r w:rsidRPr="00A64FC1">
        <w:rPr>
          <w:rFonts w:ascii="Times New Roman" w:eastAsiaTheme="minorHAnsi" w:hAnsi="Times New Roman" w:cs="Times New Roman"/>
          <w:lang w:eastAsia="en-US"/>
        </w:rPr>
        <w:t>.</w:t>
      </w:r>
    </w:p>
    <w:p w:rsidR="00EC1D8E" w:rsidRPr="00A64FC1" w:rsidRDefault="00EC1D8E" w:rsidP="00EC1D8E">
      <w:pPr>
        <w:pStyle w:val="ConsPlusNormal"/>
        <w:jc w:val="both"/>
        <w:rPr>
          <w:rFonts w:ascii="Times New Roman" w:eastAsiaTheme="minorHAnsi" w:hAnsi="Times New Roman" w:cs="Times New Roman"/>
          <w:lang w:eastAsia="en-US"/>
        </w:rPr>
      </w:pPr>
      <w:r w:rsidRPr="00296844">
        <w:rPr>
          <w:rFonts w:ascii="Times New Roman" w:hAnsi="Times New Roman" w:cs="Times New Roman"/>
          <w:b/>
        </w:rPr>
        <w:t>15(Ч)</w:t>
      </w:r>
      <w:r w:rsidRPr="00296844">
        <w:t xml:space="preserve"> </w:t>
      </w:r>
      <w:r w:rsidRPr="00296844">
        <w:rPr>
          <w:rFonts w:ascii="Times New Roman" w:eastAsiaTheme="minorHAnsi" w:hAnsi="Times New Roman" w:cs="Times New Roman"/>
          <w:lang w:eastAsia="en-US"/>
        </w:rPr>
        <w:t xml:space="preserve">проживающие на энзоотичных по чуме территориях; лица, работающие с живыми культурами </w:t>
      </w:r>
      <w:r w:rsidRPr="00A64FC1">
        <w:rPr>
          <w:rFonts w:ascii="Times New Roman" w:eastAsiaTheme="minorHAnsi" w:hAnsi="Times New Roman" w:cs="Times New Roman"/>
          <w:lang w:eastAsia="en-US"/>
        </w:rPr>
        <w:t xml:space="preserve">возбудителя чумы </w:t>
      </w:r>
      <w:r>
        <w:rPr>
          <w:rFonts w:ascii="Times New Roman" w:eastAsiaTheme="minorHAnsi" w:hAnsi="Times New Roman" w:cs="Times New Roman"/>
          <w:lang w:eastAsia="en-US"/>
        </w:rPr>
        <w:t xml:space="preserve"> (</w:t>
      </w:r>
      <w:r w:rsidRPr="00993C0B">
        <w:rPr>
          <w:rFonts w:ascii="Times New Roman" w:hAnsi="Times New Roman" w:cs="Times New Roman"/>
          <w:lang w:val="en-US"/>
        </w:rPr>
        <w:t>V</w:t>
      </w:r>
      <w:r w:rsidRPr="00993C0B">
        <w:rPr>
          <w:rFonts w:ascii="Times New Roman" w:hAnsi="Times New Roman" w:cs="Times New Roman"/>
          <w:vertAlign w:val="subscript"/>
        </w:rPr>
        <w:t>1,</w:t>
      </w:r>
      <w:r>
        <w:rPr>
          <w:rFonts w:ascii="Times New Roman" w:hAnsi="Times New Roman" w:cs="Times New Roman"/>
        </w:rPr>
        <w:t>, через 6-12 мес.</w:t>
      </w:r>
      <w:r w:rsidRPr="00993C0B">
        <w:rPr>
          <w:rFonts w:ascii="Times New Roman" w:hAnsi="Times New Roman" w:cs="Times New Roman"/>
          <w:vertAlign w:val="subscript"/>
        </w:rPr>
        <w:t xml:space="preserve"> </w:t>
      </w:r>
      <w:r w:rsidRPr="005D30E5">
        <w:rPr>
          <w:rFonts w:ascii="Times New Roman" w:hAnsi="Times New Roman" w:cs="Times New Roman"/>
          <w:lang w:val="en-US"/>
        </w:rPr>
        <w:t>RV</w:t>
      </w:r>
      <w:r w:rsidRPr="005D30E5">
        <w:rPr>
          <w:rFonts w:ascii="Times New Roman" w:hAnsi="Times New Roman" w:cs="Times New Roman"/>
        </w:rPr>
        <w:t>)</w:t>
      </w:r>
      <w:r w:rsidRPr="005D30E5">
        <w:rPr>
          <w:rStyle w:val="a9"/>
          <w:rFonts w:ascii="Times New Roman" w:hAnsi="Times New Roman" w:cs="Times New Roman"/>
        </w:rPr>
        <w:footnoteReference w:id="15"/>
      </w:r>
      <w:r w:rsidRPr="005D30E5">
        <w:rPr>
          <w:rFonts w:ascii="Times New Roman" w:hAnsi="Times New Roman" w:cs="Times New Roman"/>
        </w:rPr>
        <w:t>,</w:t>
      </w:r>
      <w:r w:rsidRPr="005D30E5">
        <w:rPr>
          <w:rStyle w:val="a9"/>
          <w:rFonts w:ascii="Times New Roman" w:hAnsi="Times New Roman" w:cs="Times New Roman"/>
          <w:color w:val="333333"/>
          <w:shd w:val="clear" w:color="auto" w:fill="FFFFFF"/>
        </w:rPr>
        <w:footnoteReference w:id="16"/>
      </w:r>
      <w:r w:rsidRPr="005D30E5">
        <w:rPr>
          <w:rFonts w:ascii="Times New Roman" w:hAnsi="Times New Roman" w:cs="Times New Roman"/>
        </w:rPr>
        <w:t>.</w:t>
      </w:r>
    </w:p>
    <w:p w:rsidR="00EC1D8E" w:rsidRPr="00A64FC1" w:rsidRDefault="00EC1D8E" w:rsidP="00EC1D8E">
      <w:pPr>
        <w:pStyle w:val="ConsPlusNormal"/>
        <w:jc w:val="both"/>
        <w:rPr>
          <w:rFonts w:ascii="Times New Roman" w:eastAsiaTheme="minorHAnsi" w:hAnsi="Times New Roman" w:cs="Times New Roman"/>
          <w:lang w:eastAsia="en-US"/>
        </w:rPr>
      </w:pPr>
      <w:r w:rsidRPr="00296844">
        <w:rPr>
          <w:rFonts w:ascii="Times New Roman" w:hAnsi="Times New Roman" w:cs="Times New Roman"/>
          <w:b/>
        </w:rPr>
        <w:t xml:space="preserve">16(БР) </w:t>
      </w:r>
      <w:r w:rsidRPr="00296844">
        <w:rPr>
          <w:rFonts w:ascii="Times New Roman" w:eastAsiaTheme="minorHAnsi" w:hAnsi="Times New Roman" w:cs="Times New Roman"/>
          <w:lang w:eastAsia="en-US"/>
        </w:rPr>
        <w:t xml:space="preserve">в очагах козье-овечьего типа бруцеллеза лица, выполняющие следующие работы: по заготовке, хранению, обработке сырья и продуктов животноводства, полученных из хозяйств, где регистрируются заболевания скота бруцеллезом; по убою скота, больного бруцеллезом, заготовке и переработке полученных от него мяса и мясопродуктов. </w:t>
      </w:r>
      <w:r w:rsidRPr="00A64FC1">
        <w:rPr>
          <w:rFonts w:ascii="Times New Roman" w:eastAsiaTheme="minorHAnsi" w:hAnsi="Times New Roman" w:cs="Times New Roman"/>
          <w:lang w:eastAsia="en-US"/>
        </w:rPr>
        <w:t>Животноводы, ветеринарные работники, зоотехники в хозяйствах, энзоотичных по бруцеллезу.</w:t>
      </w:r>
    </w:p>
    <w:p w:rsidR="00EC1D8E" w:rsidRPr="00296844" w:rsidRDefault="00EC1D8E" w:rsidP="00EC1D8E">
      <w:pPr>
        <w:jc w:val="both"/>
        <w:rPr>
          <w:sz w:val="20"/>
          <w:szCs w:val="20"/>
        </w:rPr>
      </w:pPr>
      <w:r w:rsidRPr="00A64FC1">
        <w:rPr>
          <w:sz w:val="20"/>
          <w:szCs w:val="20"/>
        </w:rPr>
        <w:t xml:space="preserve">Лица, работающие с живыми культурами возбудителя бруцеллеза </w:t>
      </w:r>
      <w:r w:rsidRPr="00A64FC1">
        <w:t xml:space="preserve"> (</w:t>
      </w:r>
      <w:r w:rsidRPr="00A64FC1">
        <w:rPr>
          <w:lang w:val="en-US"/>
        </w:rPr>
        <w:t>V</w:t>
      </w:r>
      <w:r w:rsidRPr="00A64FC1">
        <w:rPr>
          <w:vertAlign w:val="subscript"/>
        </w:rPr>
        <w:t>1,</w:t>
      </w:r>
      <w:r w:rsidRPr="00A64FC1">
        <w:t xml:space="preserve">, через </w:t>
      </w:r>
      <w:r w:rsidRPr="00A64FC1">
        <w:rPr>
          <w:sz w:val="20"/>
          <w:szCs w:val="20"/>
        </w:rPr>
        <w:t xml:space="preserve">через 10-12 мес. </w:t>
      </w:r>
      <w:r w:rsidRPr="00A64FC1">
        <w:rPr>
          <w:lang w:val="en-US"/>
        </w:rPr>
        <w:t>RV</w:t>
      </w:r>
      <w:r w:rsidRPr="00A64FC1">
        <w:rPr>
          <w:sz w:val="20"/>
          <w:szCs w:val="20"/>
        </w:rPr>
        <w:t xml:space="preserve"> лицам с отрицательными серологическими или кожно-аллергическими реакциями</w:t>
      </w:r>
      <w:r w:rsidRPr="00A64FC1">
        <w:t>)</w:t>
      </w:r>
      <w:r w:rsidRPr="00A64FC1">
        <w:rPr>
          <w:rStyle w:val="a9"/>
          <w:sz w:val="20"/>
          <w:szCs w:val="20"/>
        </w:rPr>
        <w:footnoteReference w:id="17"/>
      </w:r>
      <w:r w:rsidRPr="00A64FC1">
        <w:t>,</w:t>
      </w:r>
      <w:r w:rsidRPr="00A64FC1">
        <w:rPr>
          <w:rStyle w:val="a9"/>
          <w:sz w:val="20"/>
          <w:szCs w:val="20"/>
        </w:rPr>
        <w:footnoteReference w:id="18"/>
      </w:r>
      <w:r w:rsidRPr="00A64FC1">
        <w:t>.</w:t>
      </w:r>
    </w:p>
    <w:p w:rsidR="00EC1D8E" w:rsidRPr="00A34D2A" w:rsidRDefault="00EC1D8E" w:rsidP="00EC1D8E">
      <w:pPr>
        <w:jc w:val="both"/>
        <w:rPr>
          <w:sz w:val="20"/>
          <w:szCs w:val="20"/>
        </w:rPr>
      </w:pPr>
      <w:r w:rsidRPr="00296844">
        <w:rPr>
          <w:b/>
          <w:sz w:val="20"/>
          <w:szCs w:val="20"/>
        </w:rPr>
        <w:t>17(СЯ)</w:t>
      </w:r>
      <w:r w:rsidRPr="00296844">
        <w:rPr>
          <w:sz w:val="20"/>
          <w:szCs w:val="20"/>
        </w:rPr>
        <w:t xml:space="preserve"> лица, выполняющие следующие работы: зооветработники и другие лица, профессионально занятые предубойным содержанием скота, а также убоем, снятием шкур и разделкой туш; сбор, хранение, транспортировка и первичная обработка сырья животного происхождения; сельскохозяйственные, гидромелиоративные, строительные, по выемке и перемещению грунта, заготовительные, промысловые, геологические, изыскательские, </w:t>
      </w:r>
      <w:r w:rsidRPr="00A34D2A">
        <w:rPr>
          <w:sz w:val="20"/>
          <w:szCs w:val="20"/>
        </w:rPr>
        <w:t>экспедиционные на энзоотичных по сибирской язве территориях. Лица, работающие с материалом, подозрительным на инфицирование возбудителем сибирской язвы.</w:t>
      </w:r>
      <w:r w:rsidRPr="00A34D2A">
        <w:t xml:space="preserve"> (</w:t>
      </w:r>
      <w:r w:rsidRPr="00A34D2A">
        <w:rPr>
          <w:lang w:val="en-US"/>
        </w:rPr>
        <w:t>V</w:t>
      </w:r>
      <w:r w:rsidRPr="00A34D2A">
        <w:rPr>
          <w:vertAlign w:val="subscript"/>
        </w:rPr>
        <w:t>1,</w:t>
      </w:r>
      <w:r w:rsidRPr="00A34D2A">
        <w:t xml:space="preserve">, через 20-30 суток  </w:t>
      </w:r>
      <w:r w:rsidRPr="00A34D2A">
        <w:rPr>
          <w:sz w:val="20"/>
          <w:szCs w:val="20"/>
          <w:lang w:val="en-US"/>
        </w:rPr>
        <w:t>V</w:t>
      </w:r>
      <w:r w:rsidRPr="00A34D2A">
        <w:rPr>
          <w:sz w:val="20"/>
          <w:szCs w:val="20"/>
          <w:vertAlign w:val="subscript"/>
        </w:rPr>
        <w:t>2</w:t>
      </w:r>
      <w:r w:rsidRPr="00A34D2A">
        <w:rPr>
          <w:sz w:val="20"/>
          <w:szCs w:val="20"/>
        </w:rPr>
        <w:t xml:space="preserve">, далее </w:t>
      </w:r>
      <w:r w:rsidRPr="00A34D2A">
        <w:rPr>
          <w:lang w:val="en-US"/>
        </w:rPr>
        <w:t>RV</w:t>
      </w:r>
      <w:r w:rsidRPr="00A34D2A">
        <w:t xml:space="preserve"> ежегодно однократно)</w:t>
      </w:r>
      <w:r w:rsidRPr="00A34D2A">
        <w:rPr>
          <w:rStyle w:val="a9"/>
          <w:sz w:val="20"/>
          <w:szCs w:val="20"/>
        </w:rPr>
        <w:footnoteReference w:id="19"/>
      </w:r>
      <w:r w:rsidRPr="00A34D2A">
        <w:t>,</w:t>
      </w:r>
      <w:r w:rsidRPr="00A34D2A">
        <w:rPr>
          <w:rStyle w:val="a9"/>
          <w:sz w:val="20"/>
          <w:szCs w:val="20"/>
        </w:rPr>
        <w:footnoteReference w:id="20"/>
      </w:r>
      <w:r w:rsidRPr="00A34D2A">
        <w:t>.</w:t>
      </w:r>
    </w:p>
    <w:p w:rsidR="00EC1D8E" w:rsidRPr="005D30E5" w:rsidRDefault="00EC1D8E" w:rsidP="00EC1D8E">
      <w:pPr>
        <w:jc w:val="both"/>
      </w:pPr>
      <w:r w:rsidRPr="00296844">
        <w:rPr>
          <w:b/>
        </w:rPr>
        <w:t>18(БШ</w:t>
      </w:r>
      <w:r w:rsidRPr="000A618B">
        <w:rPr>
          <w:b/>
        </w:rPr>
        <w:t>)</w:t>
      </w:r>
      <w:r w:rsidRPr="000A618B">
        <w:t xml:space="preserve"> лица, работающие с "уличным" вирусом бешенства; ветеринарные работники; егеря, охотники, лесники; лица, выполняющие работы по отлову и содержанию животных</w:t>
      </w:r>
      <w:r w:rsidRPr="000A618B">
        <w:rPr>
          <w:sz w:val="20"/>
          <w:szCs w:val="20"/>
        </w:rPr>
        <w:t xml:space="preserve"> (</w:t>
      </w:r>
      <w:r w:rsidRPr="000A618B">
        <w:rPr>
          <w:sz w:val="20"/>
          <w:szCs w:val="20"/>
          <w:lang w:val="en-US"/>
        </w:rPr>
        <w:t>V</w:t>
      </w:r>
      <w:r w:rsidRPr="000A618B">
        <w:rPr>
          <w:sz w:val="20"/>
          <w:szCs w:val="20"/>
          <w:vertAlign w:val="subscript"/>
        </w:rPr>
        <w:t xml:space="preserve">1-3 </w:t>
      </w:r>
      <w:r w:rsidRPr="005D30E5">
        <w:rPr>
          <w:sz w:val="20"/>
          <w:szCs w:val="20"/>
        </w:rPr>
        <w:t>0-7-30 дней, через</w:t>
      </w:r>
      <w:r>
        <w:rPr>
          <w:sz w:val="20"/>
          <w:szCs w:val="20"/>
        </w:rPr>
        <w:t xml:space="preserve"> </w:t>
      </w:r>
      <w:r w:rsidRPr="005D30E5">
        <w:rPr>
          <w:sz w:val="20"/>
          <w:szCs w:val="20"/>
        </w:rPr>
        <w:t xml:space="preserve">1 </w:t>
      </w:r>
      <w:r w:rsidRPr="000A618B">
        <w:rPr>
          <w:sz w:val="20"/>
          <w:szCs w:val="20"/>
        </w:rPr>
        <w:t xml:space="preserve">год </w:t>
      </w:r>
      <w:r w:rsidRPr="000A618B">
        <w:rPr>
          <w:sz w:val="20"/>
          <w:szCs w:val="20"/>
          <w:lang w:val="en-US"/>
        </w:rPr>
        <w:t>RV</w:t>
      </w:r>
      <w:r w:rsidRPr="000A618B">
        <w:rPr>
          <w:sz w:val="20"/>
          <w:szCs w:val="20"/>
        </w:rPr>
        <w:t xml:space="preserve">, далее </w:t>
      </w:r>
      <w:r w:rsidRPr="000A618B">
        <w:rPr>
          <w:sz w:val="20"/>
          <w:szCs w:val="20"/>
          <w:lang w:val="en-US"/>
        </w:rPr>
        <w:t>RV</w:t>
      </w:r>
      <w:r w:rsidRPr="000A618B">
        <w:rPr>
          <w:sz w:val="20"/>
          <w:szCs w:val="20"/>
        </w:rPr>
        <w:t xml:space="preserve"> каждые 3 года)</w:t>
      </w:r>
      <w:r w:rsidRPr="000A618B">
        <w:rPr>
          <w:rStyle w:val="a9"/>
        </w:rPr>
        <w:footnoteReference w:id="21"/>
      </w:r>
      <w:r w:rsidRPr="000A618B">
        <w:t xml:space="preserve">. Постэкпозиционная иммунизация у людей, пострадавших от укусов животных (АИГ и, не более чем через 30 мин, вводится КОКАВ по </w:t>
      </w:r>
      <w:r w:rsidRPr="005D30E5">
        <w:t>схеме 0, 3, 7, 14, 30, 90 день; для лиц, получивших ранее полный курс вакцинации и, с окончания которого п</w:t>
      </w:r>
      <w:r>
        <w:t>рошло не более 1 года (</w:t>
      </w:r>
      <w:r w:rsidRPr="005D30E5">
        <w:t>схема 0, 3, 7 день)</w:t>
      </w:r>
      <w:r w:rsidRPr="005D30E5">
        <w:rPr>
          <w:rStyle w:val="a9"/>
        </w:rPr>
        <w:footnoteReference w:id="22"/>
      </w:r>
      <w:r w:rsidRPr="005D30E5">
        <w:t>,</w:t>
      </w:r>
      <w:r w:rsidRPr="005D30E5">
        <w:rPr>
          <w:rStyle w:val="a9"/>
        </w:rPr>
        <w:footnoteReference w:id="23"/>
      </w:r>
      <w:r w:rsidRPr="005D30E5">
        <w:t>.</w:t>
      </w:r>
    </w:p>
    <w:p w:rsidR="00EC1D8E" w:rsidRPr="00856DF5" w:rsidRDefault="00EC1D8E" w:rsidP="00EC1D8E">
      <w:pPr>
        <w:pStyle w:val="ConsPlusNormal"/>
        <w:jc w:val="both"/>
        <w:rPr>
          <w:rFonts w:ascii="Times New Roman" w:eastAsiaTheme="minorHAnsi" w:hAnsi="Times New Roman" w:cs="Times New Roman"/>
          <w:lang w:eastAsia="en-US"/>
        </w:rPr>
      </w:pPr>
      <w:r w:rsidRPr="00296844">
        <w:rPr>
          <w:rFonts w:ascii="Times New Roman" w:hAnsi="Times New Roman" w:cs="Times New Roman"/>
          <w:b/>
        </w:rPr>
        <w:t>19(ЛЗ)</w:t>
      </w:r>
      <w:r w:rsidRPr="00296844">
        <w:t xml:space="preserve"> </w:t>
      </w:r>
      <w:r w:rsidRPr="00296844">
        <w:rPr>
          <w:rFonts w:ascii="Times New Roman" w:eastAsiaTheme="minorHAnsi" w:hAnsi="Times New Roman" w:cs="Times New Roman"/>
          <w:lang w:eastAsia="en-US"/>
        </w:rPr>
        <w:t xml:space="preserve">Лица, выполняющие следующие работы: по заготовке, хранению, обработке сырья и продуктов животноводства, полученных из хозяйств, расположенных на энзоотичных по лептоспирозу территориях; по убою скота, больного лептоспирозом, заготовке и переработке мяса и мясопродуктов, полученных от больных </w:t>
      </w:r>
      <w:r w:rsidRPr="005D30E5">
        <w:rPr>
          <w:rFonts w:ascii="Times New Roman" w:eastAsiaTheme="minorHAnsi" w:hAnsi="Times New Roman" w:cs="Times New Roman"/>
          <w:lang w:eastAsia="en-US"/>
        </w:rPr>
        <w:t>лептоспирозом животных; по отлову и содержанию безнадзорных животных. Лица, работающие с живыми культурами возбудителя лептоспироза (</w:t>
      </w:r>
      <w:r w:rsidRPr="005D30E5">
        <w:rPr>
          <w:rFonts w:ascii="Times New Roman" w:hAnsi="Times New Roman" w:cs="Times New Roman"/>
          <w:lang w:val="en-US"/>
        </w:rPr>
        <w:t>V</w:t>
      </w:r>
      <w:r w:rsidRPr="005D30E5">
        <w:rPr>
          <w:rFonts w:ascii="Times New Roman" w:hAnsi="Times New Roman" w:cs="Times New Roman"/>
          <w:vertAlign w:val="subscript"/>
        </w:rPr>
        <w:t>1,</w:t>
      </w:r>
      <w:r w:rsidRPr="005D30E5">
        <w:rPr>
          <w:rFonts w:ascii="Times New Roman" w:hAnsi="Times New Roman" w:cs="Times New Roman"/>
        </w:rPr>
        <w:t>, через 12 мес.</w:t>
      </w:r>
      <w:r w:rsidRPr="005D30E5">
        <w:rPr>
          <w:rFonts w:ascii="Times New Roman" w:hAnsi="Times New Roman" w:cs="Times New Roman"/>
          <w:vertAlign w:val="subscript"/>
        </w:rPr>
        <w:t xml:space="preserve"> </w:t>
      </w:r>
      <w:r w:rsidRPr="005D30E5">
        <w:rPr>
          <w:rFonts w:ascii="Times New Roman" w:hAnsi="Times New Roman" w:cs="Times New Roman"/>
          <w:lang w:val="en-US"/>
        </w:rPr>
        <w:t>RV</w:t>
      </w:r>
      <w:r w:rsidRPr="005D30E5">
        <w:rPr>
          <w:rFonts w:ascii="Times New Roman" w:hAnsi="Times New Roman" w:cs="Times New Roman"/>
        </w:rPr>
        <w:t>)</w:t>
      </w:r>
      <w:r w:rsidRPr="005D30E5">
        <w:rPr>
          <w:rStyle w:val="a9"/>
          <w:rFonts w:ascii="Times New Roman" w:hAnsi="Times New Roman" w:cs="Times New Roman"/>
          <w:lang w:val="en-US"/>
        </w:rPr>
        <w:footnoteReference w:id="24"/>
      </w:r>
      <w:r w:rsidRPr="005D30E5">
        <w:rPr>
          <w:rFonts w:ascii="Times New Roman" w:hAnsi="Times New Roman" w:cs="Times New Roman"/>
        </w:rPr>
        <w:t>.</w:t>
      </w:r>
    </w:p>
    <w:p w:rsidR="00EC1D8E" w:rsidRDefault="00EC1D8E" w:rsidP="00EC1D8E">
      <w:pPr>
        <w:pStyle w:val="ConsPlusNormal"/>
        <w:jc w:val="both"/>
        <w:rPr>
          <w:rFonts w:ascii="Times New Roman" w:hAnsi="Times New Roman" w:cs="Times New Roman"/>
        </w:rPr>
      </w:pPr>
      <w:r w:rsidRPr="00296844">
        <w:rPr>
          <w:rFonts w:ascii="Times New Roman" w:hAnsi="Times New Roman" w:cs="Times New Roman"/>
          <w:b/>
        </w:rPr>
        <w:t>20 (ЛКу)</w:t>
      </w:r>
      <w:r w:rsidRPr="00296844">
        <w:t xml:space="preserve"> </w:t>
      </w:r>
      <w:r w:rsidRPr="00296844">
        <w:rPr>
          <w:rFonts w:ascii="Times New Roman" w:eastAsiaTheme="minorHAnsi" w:hAnsi="Times New Roman" w:cs="Times New Roman"/>
          <w:lang w:eastAsia="en-US"/>
        </w:rPr>
        <w:t xml:space="preserve">Лица, выполняющие работы по заготовке, хранению, обработке сырья и продуктов животноводства, полученных из хозяйств, где регистрируются заболевания лихорадкой Ку. Лица, выполняющие работы по заготовке, хранению и переработке сельскохозяйственной продукции на энзоотичных территориях по лихорадке Ку. </w:t>
      </w:r>
      <w:r w:rsidRPr="00296844">
        <w:rPr>
          <w:rFonts w:ascii="Times New Roman" w:hAnsi="Times New Roman" w:cs="Times New Roman"/>
        </w:rPr>
        <w:t xml:space="preserve">Лица, </w:t>
      </w:r>
      <w:r w:rsidRPr="003F77D2">
        <w:rPr>
          <w:rFonts w:ascii="Times New Roman" w:hAnsi="Times New Roman" w:cs="Times New Roman"/>
        </w:rPr>
        <w:t xml:space="preserve">работающие с живыми культурами возбудителей лихорадки Ку </w:t>
      </w:r>
      <w:r w:rsidRPr="003F77D2">
        <w:rPr>
          <w:rFonts w:ascii="Times New Roman" w:eastAsiaTheme="minorHAnsi" w:hAnsi="Times New Roman" w:cs="Times New Roman"/>
          <w:lang w:eastAsia="en-US"/>
        </w:rPr>
        <w:t>(</w:t>
      </w:r>
      <w:r w:rsidRPr="003F77D2">
        <w:rPr>
          <w:rFonts w:ascii="Times New Roman" w:hAnsi="Times New Roman" w:cs="Times New Roman"/>
        </w:rPr>
        <w:t xml:space="preserve">отр.серологические тесты (РНИФ, ИФА, РСК и другие), затем  </w:t>
      </w:r>
      <w:r w:rsidRPr="003F77D2">
        <w:rPr>
          <w:rFonts w:ascii="Times New Roman" w:hAnsi="Times New Roman" w:cs="Times New Roman"/>
          <w:lang w:val="en-US"/>
        </w:rPr>
        <w:t>V</w:t>
      </w:r>
      <w:r w:rsidRPr="003F77D2">
        <w:rPr>
          <w:rFonts w:ascii="Times New Roman" w:hAnsi="Times New Roman" w:cs="Times New Roman"/>
          <w:vertAlign w:val="subscript"/>
        </w:rPr>
        <w:t>1,</w:t>
      </w:r>
      <w:r w:rsidRPr="003F77D2">
        <w:rPr>
          <w:rFonts w:ascii="Times New Roman" w:hAnsi="Times New Roman" w:cs="Times New Roman"/>
        </w:rPr>
        <w:t>, через 12 мес.</w:t>
      </w:r>
      <w:r w:rsidRPr="003F77D2">
        <w:rPr>
          <w:rFonts w:ascii="Times New Roman" w:hAnsi="Times New Roman" w:cs="Times New Roman"/>
          <w:vertAlign w:val="subscript"/>
        </w:rPr>
        <w:t xml:space="preserve"> </w:t>
      </w:r>
      <w:r w:rsidRPr="003F77D2">
        <w:rPr>
          <w:rFonts w:ascii="Times New Roman" w:hAnsi="Times New Roman" w:cs="Times New Roman"/>
          <w:lang w:val="en-US"/>
        </w:rPr>
        <w:t>RV</w:t>
      </w:r>
      <w:r w:rsidRPr="003F77D2">
        <w:rPr>
          <w:rFonts w:ascii="Times New Roman" w:hAnsi="Times New Roman" w:cs="Times New Roman"/>
        </w:rPr>
        <w:t xml:space="preserve"> при отр.серологии)</w:t>
      </w:r>
      <w:r w:rsidRPr="003F77D2">
        <w:rPr>
          <w:rStyle w:val="a9"/>
          <w:rFonts w:ascii="Times New Roman" w:hAnsi="Times New Roman" w:cs="Times New Roman"/>
        </w:rPr>
        <w:footnoteReference w:id="25"/>
      </w:r>
      <w:r w:rsidRPr="003F77D2">
        <w:rPr>
          <w:rFonts w:ascii="Times New Roman" w:hAnsi="Times New Roman" w:cs="Times New Roman"/>
        </w:rPr>
        <w:t>,</w:t>
      </w:r>
      <w:r w:rsidRPr="003F77D2">
        <w:rPr>
          <w:rStyle w:val="a9"/>
          <w:rFonts w:ascii="Times New Roman" w:hAnsi="Times New Roman" w:cs="Times New Roman"/>
        </w:rPr>
        <w:footnoteReference w:id="26"/>
      </w:r>
      <w:r w:rsidRPr="003F77D2">
        <w:rPr>
          <w:rFonts w:ascii="Times New Roman" w:hAnsi="Times New Roman" w:cs="Times New Roman"/>
        </w:rPr>
        <w:t>.</w:t>
      </w:r>
    </w:p>
    <w:p w:rsidR="00EC1D8E" w:rsidRPr="00296844" w:rsidRDefault="00EC1D8E" w:rsidP="00EC1D8E">
      <w:pPr>
        <w:pStyle w:val="ConsPlusNormal"/>
        <w:jc w:val="both"/>
        <w:rPr>
          <w:rFonts w:ascii="Times New Roman" w:eastAsiaTheme="minorHAnsi" w:hAnsi="Times New Roman" w:cs="Times New Roman"/>
          <w:lang w:eastAsia="en-US"/>
        </w:rPr>
      </w:pPr>
      <w:r w:rsidRPr="00296844">
        <w:rPr>
          <w:rFonts w:ascii="Times New Roman" w:hAnsi="Times New Roman" w:cs="Times New Roman"/>
          <w:b/>
        </w:rPr>
        <w:t xml:space="preserve">21(ХЛ) </w:t>
      </w:r>
      <w:r w:rsidRPr="00296844">
        <w:rPr>
          <w:rFonts w:ascii="Times New Roman" w:eastAsiaTheme="minorHAnsi" w:hAnsi="Times New Roman" w:cs="Times New Roman"/>
          <w:lang w:eastAsia="en-US"/>
        </w:rPr>
        <w:t>Лица, выезжающие в неблагополучные по холере страны (регионы).</w:t>
      </w:r>
    </w:p>
    <w:p w:rsidR="00EC1D8E" w:rsidRPr="00F20E92" w:rsidRDefault="00EC1D8E" w:rsidP="00EC1D8E">
      <w:pPr>
        <w:jc w:val="both"/>
        <w:rPr>
          <w:sz w:val="20"/>
          <w:szCs w:val="20"/>
        </w:rPr>
      </w:pPr>
      <w:r w:rsidRPr="00296844">
        <w:rPr>
          <w:sz w:val="20"/>
          <w:szCs w:val="20"/>
        </w:rPr>
        <w:t xml:space="preserve">Население </w:t>
      </w:r>
      <w:r w:rsidRPr="003F77D2">
        <w:rPr>
          <w:sz w:val="20"/>
          <w:szCs w:val="20"/>
        </w:rPr>
        <w:t>субъектов Российской Федерации в случае осложнения санитарно-эпидемиологической обстановки по холере в сопредельных странах, а также на территории Российской Федерации  (</w:t>
      </w:r>
      <w:r w:rsidRPr="003F77D2">
        <w:t>(</w:t>
      </w:r>
      <w:r w:rsidRPr="003F77D2">
        <w:rPr>
          <w:lang w:val="en-US"/>
        </w:rPr>
        <w:t>V</w:t>
      </w:r>
      <w:r w:rsidRPr="003F77D2">
        <w:rPr>
          <w:vertAlign w:val="subscript"/>
        </w:rPr>
        <w:t>1,</w:t>
      </w:r>
      <w:r w:rsidRPr="003F77D2">
        <w:t>, через 6-7 мес.</w:t>
      </w:r>
      <w:r w:rsidRPr="003F77D2">
        <w:rPr>
          <w:vertAlign w:val="subscript"/>
        </w:rPr>
        <w:t xml:space="preserve"> </w:t>
      </w:r>
      <w:r w:rsidRPr="003F77D2">
        <w:rPr>
          <w:lang w:val="en-US"/>
        </w:rPr>
        <w:t>RV</w:t>
      </w:r>
      <w:r w:rsidRPr="003F77D2">
        <w:t>)</w:t>
      </w:r>
      <w:r w:rsidRPr="003F77D2">
        <w:rPr>
          <w:rStyle w:val="a9"/>
          <w:sz w:val="20"/>
          <w:szCs w:val="20"/>
        </w:rPr>
        <w:footnoteReference w:id="27"/>
      </w:r>
      <w:r w:rsidRPr="003F77D2">
        <w:rPr>
          <w:sz w:val="20"/>
          <w:szCs w:val="20"/>
        </w:rPr>
        <w:t>.</w:t>
      </w:r>
    </w:p>
    <w:p w:rsidR="00EC1D8E" w:rsidRPr="00485C54" w:rsidRDefault="00EC1D8E" w:rsidP="00EC1D8E">
      <w:pPr>
        <w:shd w:val="clear" w:color="auto" w:fill="FFFFFF"/>
        <w:jc w:val="both"/>
        <w:rPr>
          <w:sz w:val="20"/>
          <w:szCs w:val="20"/>
        </w:rPr>
      </w:pPr>
      <w:r w:rsidRPr="00296844">
        <w:rPr>
          <w:b/>
          <w:sz w:val="20"/>
          <w:szCs w:val="20"/>
        </w:rPr>
        <w:t xml:space="preserve">22(БТ) </w:t>
      </w:r>
      <w:r>
        <w:rPr>
          <w:b/>
          <w:sz w:val="20"/>
          <w:szCs w:val="20"/>
        </w:rPr>
        <w:t xml:space="preserve"> </w:t>
      </w:r>
      <w:r w:rsidRPr="008617FB">
        <w:rPr>
          <w:sz w:val="20"/>
          <w:szCs w:val="20"/>
        </w:rPr>
        <w:t xml:space="preserve">Лица, занятые в сфере коммунального благоустройства (работники, обслуживающие канализационные сети, сооружения и оборудование, а также организаций, </w:t>
      </w:r>
      <w:r w:rsidRPr="00485C54">
        <w:rPr>
          <w:sz w:val="20"/>
          <w:szCs w:val="20"/>
        </w:rPr>
        <w:t>осуществляющих санитарную очистку населенных мест, сбор, транспортировку и утилизацию бытовых отходов)</w:t>
      </w:r>
      <w:bookmarkStart w:id="0" w:name="dst100173"/>
      <w:bookmarkEnd w:id="0"/>
      <w:r w:rsidRPr="00485C54">
        <w:rPr>
          <w:sz w:val="20"/>
          <w:szCs w:val="20"/>
        </w:rPr>
        <w:t>; л</w:t>
      </w:r>
      <w:r w:rsidRPr="00485C54">
        <w:rPr>
          <w:rFonts w:eastAsia="Times New Roman"/>
          <w:color w:val="333333"/>
          <w:sz w:val="20"/>
          <w:szCs w:val="20"/>
        </w:rPr>
        <w:t xml:space="preserve">ица, работающие с живыми культурами брюшного тифа, </w:t>
      </w:r>
      <w:r w:rsidRPr="00485C54">
        <w:rPr>
          <w:rFonts w:eastAsia="Times New Roman"/>
          <w:sz w:val="20"/>
          <w:szCs w:val="20"/>
        </w:rPr>
        <w:t>а также работники инфекционных больниц (отделений), патологоанатомических отделений</w:t>
      </w:r>
      <w:bookmarkStart w:id="1" w:name="dst100174"/>
      <w:bookmarkEnd w:id="1"/>
      <w:r w:rsidRPr="00485C54">
        <w:rPr>
          <w:rFonts w:eastAsia="Times New Roman"/>
          <w:sz w:val="20"/>
          <w:szCs w:val="20"/>
        </w:rPr>
        <w:t>; иностранные граждане, прибывшие из эндемичных стран для учебы или работы;</w:t>
      </w:r>
      <w:bookmarkStart w:id="2" w:name="dst100175"/>
      <w:bookmarkEnd w:id="2"/>
      <w:r w:rsidRPr="00485C54">
        <w:rPr>
          <w:rFonts w:eastAsia="Times New Roman"/>
          <w:sz w:val="20"/>
          <w:szCs w:val="20"/>
        </w:rPr>
        <w:t xml:space="preserve"> </w:t>
      </w:r>
      <w:r w:rsidRPr="00485C54">
        <w:rPr>
          <w:rFonts w:eastAsia="Times New Roman"/>
          <w:color w:val="333333"/>
          <w:sz w:val="20"/>
          <w:szCs w:val="20"/>
        </w:rPr>
        <w:t>выезжающие в эндемичные по брюшному тифу регионы и страны</w:t>
      </w:r>
      <w:r w:rsidRPr="00485C54">
        <w:rPr>
          <w:rFonts w:eastAsia="Times New Roman"/>
          <w:color w:val="333333"/>
        </w:rPr>
        <w:t>.</w:t>
      </w:r>
      <w:bookmarkStart w:id="3" w:name="dst100176"/>
      <w:bookmarkEnd w:id="3"/>
      <w:r w:rsidRPr="00485C54">
        <w:rPr>
          <w:rFonts w:eastAsia="Times New Roman"/>
          <w:color w:val="333333"/>
        </w:rPr>
        <w:t xml:space="preserve"> </w:t>
      </w:r>
      <w:r w:rsidRPr="00485C54">
        <w:rPr>
          <w:sz w:val="20"/>
          <w:szCs w:val="20"/>
        </w:rPr>
        <w:t xml:space="preserve">Население, проживающее на территориях с хроническими водными эпидемиями брюшного тифа. Членам семьи бактерионосителя, а также другим лицам, часто вступающим в контакт с бактерионосителем, а также контактные лица в очагах. При угрозе возникновения эпидемии или вспышки (стихийные бедствия, крупные аварии на водопроводной и канализационной сети), а также в период эпидемии, при этом в угрожаемом регионе проводят массовую вакцинацию населения </w:t>
      </w:r>
      <w:r w:rsidRPr="00485C54">
        <w:t>(</w:t>
      </w:r>
      <w:r w:rsidRPr="00485C54">
        <w:rPr>
          <w:lang w:val="en-US"/>
        </w:rPr>
        <w:t>V</w:t>
      </w:r>
      <w:r w:rsidRPr="00485C54">
        <w:rPr>
          <w:vertAlign w:val="subscript"/>
        </w:rPr>
        <w:t>1,</w:t>
      </w:r>
      <w:r w:rsidRPr="00485C54">
        <w:t>, по показаниям каждые 3 года</w:t>
      </w:r>
      <w:r w:rsidRPr="00485C54">
        <w:rPr>
          <w:vertAlign w:val="subscript"/>
        </w:rPr>
        <w:t xml:space="preserve"> </w:t>
      </w:r>
      <w:r w:rsidRPr="00485C54">
        <w:rPr>
          <w:lang w:val="en-US"/>
        </w:rPr>
        <w:t>RV</w:t>
      </w:r>
      <w:r w:rsidRPr="00485C54">
        <w:t>)</w:t>
      </w:r>
      <w:r w:rsidRPr="00485C54">
        <w:rPr>
          <w:rStyle w:val="a9"/>
          <w:sz w:val="20"/>
          <w:szCs w:val="20"/>
        </w:rPr>
        <w:t xml:space="preserve"> </w:t>
      </w:r>
      <w:r w:rsidRPr="00485C54">
        <w:rPr>
          <w:rStyle w:val="a9"/>
          <w:sz w:val="20"/>
          <w:szCs w:val="20"/>
        </w:rPr>
        <w:footnoteReference w:id="28"/>
      </w:r>
      <w:r w:rsidRPr="00485C54">
        <w:rPr>
          <w:rStyle w:val="a9"/>
          <w:sz w:val="20"/>
          <w:szCs w:val="20"/>
        </w:rPr>
        <w:t>,</w:t>
      </w:r>
      <w:r w:rsidRPr="00485C54">
        <w:rPr>
          <w:rStyle w:val="a9"/>
          <w:sz w:val="20"/>
          <w:szCs w:val="20"/>
        </w:rPr>
        <w:footnoteReference w:id="29"/>
      </w:r>
      <w:r w:rsidRPr="00485C54">
        <w:t>.</w:t>
      </w:r>
    </w:p>
    <w:p w:rsidR="00EC1D8E" w:rsidRPr="00296844" w:rsidRDefault="00EC1D8E" w:rsidP="00EC1D8E">
      <w:pPr>
        <w:pStyle w:val="ConsPlusNormal"/>
        <w:jc w:val="both"/>
        <w:rPr>
          <w:rFonts w:ascii="Times New Roman" w:eastAsiaTheme="minorHAnsi" w:hAnsi="Times New Roman" w:cs="Times New Roman"/>
          <w:lang w:eastAsia="en-US"/>
        </w:rPr>
      </w:pPr>
      <w:r w:rsidRPr="00296844">
        <w:rPr>
          <w:rFonts w:ascii="Times New Roman" w:hAnsi="Times New Roman" w:cs="Times New Roman"/>
          <w:b/>
        </w:rPr>
        <w:t xml:space="preserve">23(ШЗ) </w:t>
      </w:r>
      <w:r w:rsidRPr="00296844">
        <w:rPr>
          <w:rFonts w:ascii="Times New Roman" w:eastAsiaTheme="minorHAnsi" w:hAnsi="Times New Roman" w:cs="Times New Roman"/>
          <w:lang w:eastAsia="en-US"/>
        </w:rPr>
        <w:t xml:space="preserve">Работники медицинских организаций (их структурных подразделений) инфекционного профиля. Лица, занятые в сфере общественного питания и коммунального благоустройства. </w:t>
      </w:r>
      <w:r w:rsidRPr="00CD36E1">
        <w:rPr>
          <w:rFonts w:ascii="Times New Roman" w:eastAsiaTheme="minorHAnsi" w:hAnsi="Times New Roman" w:cs="Times New Roman"/>
          <w:lang w:eastAsia="en-US"/>
        </w:rPr>
        <w:t>Дети, посещающие дошкольные образовательные организации и отъезжающие в организации, осуществляющие лечение, оздоровление и (или) отдых (по показаниям).</w:t>
      </w:r>
      <w:r w:rsidRPr="00296844">
        <w:rPr>
          <w:rFonts w:ascii="Times New Roman" w:eastAsiaTheme="minorHAnsi" w:hAnsi="Times New Roman" w:cs="Times New Roman"/>
          <w:lang w:eastAsia="en-US"/>
        </w:rPr>
        <w:t xml:space="preserve"> По эпидемическим показаниям прививки проводятся при угрозе возникновения эпидемии или вспышки (стихийные бедствия, крупные аварии на водопроводной и канализационной сети), а также в период эпидемии, при этом в угрожаемом регионе проводят массовую вакцинацию населения</w:t>
      </w:r>
      <w:r>
        <w:rPr>
          <w:rStyle w:val="a9"/>
          <w:rFonts w:ascii="Times New Roman" w:hAnsi="Times New Roman" w:cs="Times New Roman"/>
        </w:rPr>
        <w:footnoteReference w:id="30"/>
      </w:r>
      <w:r w:rsidRPr="00296844">
        <w:rPr>
          <w:rFonts w:ascii="Times New Roman" w:eastAsiaTheme="minorHAnsi" w:hAnsi="Times New Roman" w:cs="Times New Roman"/>
          <w:lang w:eastAsia="en-US"/>
        </w:rPr>
        <w:t xml:space="preserve">. Профилактические прививки предпочтительно проводить перед сезонным подъемом </w:t>
      </w:r>
      <w:r w:rsidRPr="00536DA5">
        <w:rPr>
          <w:rFonts w:ascii="Times New Roman" w:eastAsiaTheme="minorHAnsi" w:hAnsi="Times New Roman" w:cs="Times New Roman"/>
          <w:lang w:eastAsia="en-US"/>
        </w:rPr>
        <w:t>заболеваемости шигеллезами (</w:t>
      </w:r>
      <w:r w:rsidRPr="00536DA5">
        <w:rPr>
          <w:rFonts w:ascii="Times New Roman" w:hAnsi="Times New Roman" w:cs="Times New Roman"/>
          <w:lang w:val="en-US"/>
        </w:rPr>
        <w:t>V</w:t>
      </w:r>
      <w:r w:rsidRPr="00536DA5">
        <w:rPr>
          <w:rFonts w:ascii="Times New Roman" w:hAnsi="Times New Roman" w:cs="Times New Roman"/>
          <w:vertAlign w:val="subscript"/>
        </w:rPr>
        <w:t>1,</w:t>
      </w:r>
      <w:r w:rsidRPr="00536DA5">
        <w:rPr>
          <w:rFonts w:ascii="Times New Roman" w:hAnsi="Times New Roman" w:cs="Times New Roman"/>
        </w:rPr>
        <w:t xml:space="preserve">, при необходимости ежегодно </w:t>
      </w:r>
      <w:r w:rsidRPr="00536DA5">
        <w:rPr>
          <w:rFonts w:ascii="Times New Roman" w:hAnsi="Times New Roman" w:cs="Times New Roman"/>
          <w:lang w:val="en-US"/>
        </w:rPr>
        <w:t>RV</w:t>
      </w:r>
      <w:r w:rsidRPr="00536DA5">
        <w:rPr>
          <w:rFonts w:ascii="Times New Roman" w:hAnsi="Times New Roman" w:cs="Times New Roman"/>
        </w:rPr>
        <w:t>)</w:t>
      </w:r>
      <w:r w:rsidRPr="00536DA5">
        <w:rPr>
          <w:rStyle w:val="a9"/>
          <w:rFonts w:ascii="Times New Roman" w:hAnsi="Times New Roman" w:cs="Times New Roman"/>
        </w:rPr>
        <w:footnoteReference w:id="31"/>
      </w:r>
      <w:r w:rsidRPr="00536DA5">
        <w:rPr>
          <w:rFonts w:ascii="Times New Roman" w:hAnsi="Times New Roman" w:cs="Times New Roman"/>
        </w:rPr>
        <w:t>.</w:t>
      </w:r>
    </w:p>
    <w:p w:rsidR="000605B0" w:rsidRPr="000605B0" w:rsidRDefault="000605B0" w:rsidP="000605B0">
      <w:pPr>
        <w:jc w:val="center"/>
        <w:rPr>
          <w:b/>
          <w:sz w:val="28"/>
          <w:szCs w:val="28"/>
        </w:rPr>
      </w:pPr>
      <w:r w:rsidRPr="000605B0">
        <w:rPr>
          <w:b/>
          <w:sz w:val="28"/>
          <w:szCs w:val="28"/>
        </w:rPr>
        <w:t>Алгоритм</w:t>
      </w:r>
    </w:p>
    <w:p w:rsidR="000605B0" w:rsidRDefault="000605B0" w:rsidP="000605B0">
      <w:pPr>
        <w:jc w:val="center"/>
        <w:rPr>
          <w:b/>
          <w:sz w:val="28"/>
          <w:szCs w:val="28"/>
        </w:rPr>
      </w:pPr>
      <w:r w:rsidRPr="000605B0">
        <w:rPr>
          <w:b/>
          <w:sz w:val="28"/>
          <w:szCs w:val="28"/>
        </w:rPr>
        <w:t>Вакцинопрофилактика респираторных инфекций групп риска</w:t>
      </w:r>
    </w:p>
    <w:p w:rsidR="000605B0" w:rsidRDefault="000605B0" w:rsidP="000605B0">
      <w:pPr>
        <w:jc w:val="center"/>
        <w:rPr>
          <w:b/>
          <w:sz w:val="28"/>
          <w:szCs w:val="28"/>
        </w:rPr>
      </w:pPr>
    </w:p>
    <w:tbl>
      <w:tblPr>
        <w:tblStyle w:val="a5"/>
        <w:tblW w:w="0" w:type="auto"/>
        <w:tblLook w:val="04A0" w:firstRow="1" w:lastRow="0" w:firstColumn="1" w:lastColumn="0" w:noHBand="0" w:noVBand="1"/>
      </w:tblPr>
      <w:tblGrid>
        <w:gridCol w:w="2221"/>
        <w:gridCol w:w="1857"/>
        <w:gridCol w:w="1809"/>
        <w:gridCol w:w="1391"/>
        <w:gridCol w:w="1613"/>
        <w:gridCol w:w="1809"/>
        <w:gridCol w:w="1765"/>
        <w:gridCol w:w="2321"/>
      </w:tblGrid>
      <w:tr w:rsidR="000605B0" w:rsidRPr="0028448B" w:rsidTr="00026273">
        <w:trPr>
          <w:trHeight w:val="620"/>
        </w:trPr>
        <w:tc>
          <w:tcPr>
            <w:tcW w:w="2221" w:type="dxa"/>
          </w:tcPr>
          <w:p w:rsidR="000605B0" w:rsidRPr="0028448B" w:rsidRDefault="000605B0" w:rsidP="00026273">
            <w:pPr>
              <w:rPr>
                <w:rFonts w:ascii="Times New Roman" w:hAnsi="Times New Roman" w:cs="Times New Roman"/>
                <w:sz w:val="20"/>
                <w:szCs w:val="20"/>
              </w:rPr>
            </w:pPr>
          </w:p>
        </w:tc>
        <w:tc>
          <w:tcPr>
            <w:tcW w:w="1857" w:type="dxa"/>
          </w:tcPr>
          <w:p w:rsidR="000605B0" w:rsidRPr="0028448B" w:rsidRDefault="000605B0" w:rsidP="00026273">
            <w:pPr>
              <w:jc w:val="both"/>
              <w:rPr>
                <w:rFonts w:ascii="Times New Roman" w:hAnsi="Times New Roman" w:cs="Times New Roman"/>
                <w:sz w:val="20"/>
                <w:szCs w:val="20"/>
              </w:rPr>
            </w:pPr>
            <w:r w:rsidRPr="0028448B">
              <w:rPr>
                <w:rFonts w:ascii="Times New Roman" w:hAnsi="Times New Roman" w:cs="Times New Roman"/>
                <w:sz w:val="20"/>
                <w:szCs w:val="20"/>
              </w:rPr>
              <w:t>хронические заболевания легких</w:t>
            </w:r>
          </w:p>
        </w:tc>
        <w:tc>
          <w:tcPr>
            <w:tcW w:w="1809" w:type="dxa"/>
          </w:tcPr>
          <w:p w:rsidR="000605B0" w:rsidRPr="0028448B" w:rsidRDefault="000605B0" w:rsidP="00026273">
            <w:pPr>
              <w:jc w:val="both"/>
              <w:rPr>
                <w:rFonts w:ascii="Times New Roman" w:hAnsi="Times New Roman" w:cs="Times New Roman"/>
                <w:sz w:val="20"/>
                <w:szCs w:val="20"/>
              </w:rPr>
            </w:pPr>
            <w:r w:rsidRPr="0028448B">
              <w:rPr>
                <w:rFonts w:ascii="Times New Roman" w:hAnsi="Times New Roman" w:cs="Times New Roman"/>
                <w:sz w:val="20"/>
                <w:szCs w:val="20"/>
              </w:rPr>
              <w:t>хронические заболевания сердца</w:t>
            </w:r>
          </w:p>
        </w:tc>
        <w:tc>
          <w:tcPr>
            <w:tcW w:w="1391" w:type="dxa"/>
          </w:tcPr>
          <w:p w:rsidR="000605B0" w:rsidRDefault="000605B0" w:rsidP="00026273">
            <w:pPr>
              <w:jc w:val="center"/>
              <w:rPr>
                <w:rFonts w:ascii="Times New Roman" w:hAnsi="Times New Roman" w:cs="Times New Roman"/>
                <w:sz w:val="20"/>
                <w:szCs w:val="20"/>
              </w:rPr>
            </w:pPr>
            <w:r w:rsidRPr="0028448B">
              <w:rPr>
                <w:rFonts w:ascii="Times New Roman" w:hAnsi="Times New Roman" w:cs="Times New Roman"/>
                <w:sz w:val="20"/>
                <w:szCs w:val="20"/>
              </w:rPr>
              <w:t>сахарный диабет</w:t>
            </w:r>
          </w:p>
          <w:p w:rsidR="000605B0" w:rsidRPr="0028448B" w:rsidRDefault="000605B0" w:rsidP="00026273">
            <w:pPr>
              <w:jc w:val="both"/>
              <w:rPr>
                <w:rFonts w:ascii="Times New Roman" w:hAnsi="Times New Roman" w:cs="Times New Roman"/>
                <w:sz w:val="20"/>
                <w:szCs w:val="20"/>
              </w:rPr>
            </w:pPr>
          </w:p>
        </w:tc>
        <w:tc>
          <w:tcPr>
            <w:tcW w:w="1613" w:type="dxa"/>
          </w:tcPr>
          <w:p w:rsidR="000605B0" w:rsidRPr="0028448B" w:rsidRDefault="000605B0" w:rsidP="00026273">
            <w:pPr>
              <w:jc w:val="center"/>
              <w:rPr>
                <w:rFonts w:ascii="Times New Roman" w:hAnsi="Times New Roman" w:cs="Times New Roman"/>
                <w:sz w:val="20"/>
                <w:szCs w:val="20"/>
              </w:rPr>
            </w:pPr>
            <w:r w:rsidRPr="0028448B">
              <w:rPr>
                <w:rFonts w:ascii="Times New Roman" w:hAnsi="Times New Roman" w:cs="Times New Roman"/>
                <w:sz w:val="20"/>
                <w:szCs w:val="20"/>
              </w:rPr>
              <w:t>хронические заболевания</w:t>
            </w:r>
            <w:r>
              <w:rPr>
                <w:rFonts w:ascii="Times New Roman" w:hAnsi="Times New Roman" w:cs="Times New Roman"/>
                <w:sz w:val="20"/>
                <w:szCs w:val="20"/>
              </w:rPr>
              <w:t xml:space="preserve"> печени</w:t>
            </w:r>
          </w:p>
        </w:tc>
        <w:tc>
          <w:tcPr>
            <w:tcW w:w="1809" w:type="dxa"/>
          </w:tcPr>
          <w:p w:rsidR="000605B0" w:rsidRPr="0028448B" w:rsidRDefault="000605B0" w:rsidP="00026273">
            <w:pPr>
              <w:jc w:val="both"/>
              <w:rPr>
                <w:rFonts w:ascii="Times New Roman" w:hAnsi="Times New Roman" w:cs="Times New Roman"/>
                <w:sz w:val="20"/>
                <w:szCs w:val="20"/>
              </w:rPr>
            </w:pPr>
            <w:r w:rsidRPr="0028448B">
              <w:rPr>
                <w:rFonts w:ascii="Times New Roman" w:hAnsi="Times New Roman" w:cs="Times New Roman"/>
                <w:sz w:val="20"/>
                <w:szCs w:val="20"/>
              </w:rPr>
              <w:t>хронические заболевания почек</w:t>
            </w:r>
          </w:p>
        </w:tc>
        <w:tc>
          <w:tcPr>
            <w:tcW w:w="1765" w:type="dxa"/>
          </w:tcPr>
          <w:p w:rsidR="000605B0" w:rsidRPr="0028448B" w:rsidRDefault="000605B0" w:rsidP="00026273">
            <w:pPr>
              <w:jc w:val="both"/>
              <w:rPr>
                <w:rFonts w:ascii="Times New Roman" w:hAnsi="Times New Roman" w:cs="Times New Roman"/>
                <w:sz w:val="20"/>
                <w:szCs w:val="20"/>
              </w:rPr>
            </w:pPr>
            <w:r w:rsidRPr="0028448B">
              <w:rPr>
                <w:rFonts w:ascii="Times New Roman" w:hAnsi="Times New Roman" w:cs="Times New Roman"/>
                <w:sz w:val="20"/>
                <w:szCs w:val="20"/>
              </w:rPr>
              <w:t>ВИЧ-инфиц-е и больные СПИД</w:t>
            </w:r>
          </w:p>
        </w:tc>
        <w:tc>
          <w:tcPr>
            <w:tcW w:w="2321" w:type="dxa"/>
          </w:tcPr>
          <w:p w:rsidR="000605B0" w:rsidRPr="0028448B" w:rsidRDefault="000605B0" w:rsidP="00026273">
            <w:pPr>
              <w:jc w:val="both"/>
              <w:rPr>
                <w:rFonts w:ascii="Times New Roman" w:hAnsi="Times New Roman" w:cs="Times New Roman"/>
                <w:sz w:val="20"/>
                <w:szCs w:val="20"/>
              </w:rPr>
            </w:pPr>
            <w:r w:rsidRPr="0028448B">
              <w:rPr>
                <w:rFonts w:ascii="Times New Roman" w:hAnsi="Times New Roman" w:cs="Times New Roman"/>
                <w:sz w:val="20"/>
                <w:szCs w:val="20"/>
              </w:rPr>
              <w:t>иммуносупрессивная терапии (ревм., онко., транспл. и др.)</w:t>
            </w:r>
          </w:p>
        </w:tc>
      </w:tr>
      <w:tr w:rsidR="000605B0" w:rsidRPr="0028448B" w:rsidTr="00026273">
        <w:tc>
          <w:tcPr>
            <w:tcW w:w="2221" w:type="dxa"/>
          </w:tcPr>
          <w:p w:rsidR="000605B0" w:rsidRPr="0028448B" w:rsidRDefault="000605B0" w:rsidP="00026273">
            <w:pPr>
              <w:rPr>
                <w:rFonts w:ascii="Times New Roman" w:hAnsi="Times New Roman" w:cs="Times New Roman"/>
                <w:sz w:val="20"/>
                <w:szCs w:val="20"/>
              </w:rPr>
            </w:pPr>
            <w:r w:rsidRPr="0028448B">
              <w:rPr>
                <w:rFonts w:ascii="Times New Roman" w:hAnsi="Times New Roman" w:cs="Times New Roman"/>
                <w:sz w:val="20"/>
                <w:szCs w:val="20"/>
              </w:rPr>
              <w:t xml:space="preserve">Грипп </w:t>
            </w:r>
            <w:r>
              <w:rPr>
                <w:rFonts w:ascii="Times New Roman" w:hAnsi="Times New Roman" w:cs="Times New Roman"/>
                <w:sz w:val="20"/>
                <w:szCs w:val="20"/>
              </w:rPr>
              <w:t xml:space="preserve">(ГР) </w:t>
            </w:r>
            <w:r w:rsidRPr="0028448B">
              <w:rPr>
                <w:rFonts w:ascii="Times New Roman" w:hAnsi="Times New Roman" w:cs="Times New Roman"/>
                <w:sz w:val="20"/>
                <w:szCs w:val="20"/>
              </w:rPr>
              <w:t>(ежегодно перед началом сезона)</w:t>
            </w:r>
          </w:p>
        </w:tc>
        <w:tc>
          <w:tcPr>
            <w:tcW w:w="1857" w:type="dxa"/>
          </w:tcPr>
          <w:p w:rsidR="000605B0" w:rsidRPr="0028448B" w:rsidRDefault="000605B0" w:rsidP="00026273">
            <w:pPr>
              <w:jc w:val="center"/>
              <w:rPr>
                <w:rFonts w:ascii="Times New Roman" w:hAnsi="Times New Roman" w:cs="Times New Roman"/>
                <w:sz w:val="20"/>
                <w:szCs w:val="20"/>
              </w:rPr>
            </w:pPr>
            <w:r w:rsidRPr="0028448B">
              <w:rPr>
                <w:rFonts w:ascii="Times New Roman" w:hAnsi="Times New Roman" w:cs="Times New Roman"/>
                <w:sz w:val="20"/>
                <w:szCs w:val="20"/>
              </w:rPr>
              <w:t>+</w:t>
            </w:r>
          </w:p>
        </w:tc>
        <w:tc>
          <w:tcPr>
            <w:tcW w:w="1809" w:type="dxa"/>
          </w:tcPr>
          <w:p w:rsidR="000605B0" w:rsidRPr="0028448B" w:rsidRDefault="000605B0" w:rsidP="00026273">
            <w:pPr>
              <w:jc w:val="center"/>
              <w:rPr>
                <w:rFonts w:ascii="Times New Roman" w:hAnsi="Times New Roman" w:cs="Times New Roman"/>
                <w:sz w:val="20"/>
                <w:szCs w:val="20"/>
              </w:rPr>
            </w:pPr>
            <w:r w:rsidRPr="0028448B">
              <w:rPr>
                <w:rFonts w:ascii="Times New Roman" w:hAnsi="Times New Roman" w:cs="Times New Roman"/>
                <w:sz w:val="20"/>
                <w:szCs w:val="20"/>
              </w:rPr>
              <w:t>+</w:t>
            </w:r>
          </w:p>
        </w:tc>
        <w:tc>
          <w:tcPr>
            <w:tcW w:w="1391" w:type="dxa"/>
          </w:tcPr>
          <w:p w:rsidR="000605B0" w:rsidRPr="0028448B" w:rsidRDefault="000605B0" w:rsidP="00026273">
            <w:pPr>
              <w:jc w:val="center"/>
              <w:rPr>
                <w:rFonts w:ascii="Times New Roman" w:hAnsi="Times New Roman" w:cs="Times New Roman"/>
                <w:sz w:val="20"/>
                <w:szCs w:val="20"/>
              </w:rPr>
            </w:pPr>
            <w:r w:rsidRPr="0028448B">
              <w:rPr>
                <w:rFonts w:ascii="Times New Roman" w:hAnsi="Times New Roman" w:cs="Times New Roman"/>
                <w:sz w:val="20"/>
                <w:szCs w:val="20"/>
              </w:rPr>
              <w:t>+</w:t>
            </w:r>
          </w:p>
        </w:tc>
        <w:tc>
          <w:tcPr>
            <w:tcW w:w="1613" w:type="dxa"/>
          </w:tcPr>
          <w:p w:rsidR="000605B0" w:rsidRPr="0028448B" w:rsidRDefault="000605B0" w:rsidP="00026273">
            <w:pPr>
              <w:jc w:val="center"/>
              <w:rPr>
                <w:rFonts w:ascii="Times New Roman" w:hAnsi="Times New Roman" w:cs="Times New Roman"/>
                <w:sz w:val="20"/>
                <w:szCs w:val="20"/>
              </w:rPr>
            </w:pPr>
            <w:r w:rsidRPr="0028448B">
              <w:rPr>
                <w:rFonts w:ascii="Times New Roman" w:hAnsi="Times New Roman" w:cs="Times New Roman"/>
                <w:sz w:val="20"/>
                <w:szCs w:val="20"/>
              </w:rPr>
              <w:t>+</w:t>
            </w:r>
          </w:p>
        </w:tc>
        <w:tc>
          <w:tcPr>
            <w:tcW w:w="1809" w:type="dxa"/>
          </w:tcPr>
          <w:p w:rsidR="000605B0" w:rsidRPr="0028448B" w:rsidRDefault="000605B0" w:rsidP="00026273">
            <w:pPr>
              <w:jc w:val="center"/>
              <w:rPr>
                <w:rFonts w:ascii="Times New Roman" w:hAnsi="Times New Roman" w:cs="Times New Roman"/>
                <w:sz w:val="20"/>
                <w:szCs w:val="20"/>
              </w:rPr>
            </w:pPr>
            <w:r w:rsidRPr="0028448B">
              <w:rPr>
                <w:rFonts w:ascii="Times New Roman" w:hAnsi="Times New Roman" w:cs="Times New Roman"/>
                <w:sz w:val="20"/>
                <w:szCs w:val="20"/>
              </w:rPr>
              <w:t>+</w:t>
            </w:r>
          </w:p>
        </w:tc>
        <w:tc>
          <w:tcPr>
            <w:tcW w:w="1765" w:type="dxa"/>
          </w:tcPr>
          <w:p w:rsidR="000605B0" w:rsidRPr="0028448B" w:rsidRDefault="000605B0" w:rsidP="00026273">
            <w:pPr>
              <w:jc w:val="center"/>
              <w:rPr>
                <w:rFonts w:ascii="Times New Roman" w:hAnsi="Times New Roman" w:cs="Times New Roman"/>
                <w:sz w:val="20"/>
                <w:szCs w:val="20"/>
              </w:rPr>
            </w:pPr>
            <w:r w:rsidRPr="0028448B">
              <w:rPr>
                <w:rFonts w:ascii="Times New Roman" w:hAnsi="Times New Roman" w:cs="Times New Roman"/>
                <w:sz w:val="20"/>
                <w:szCs w:val="20"/>
              </w:rPr>
              <w:t>+</w:t>
            </w:r>
          </w:p>
        </w:tc>
        <w:tc>
          <w:tcPr>
            <w:tcW w:w="2321" w:type="dxa"/>
          </w:tcPr>
          <w:p w:rsidR="000605B0" w:rsidRPr="0028448B" w:rsidRDefault="000605B0" w:rsidP="00026273">
            <w:pPr>
              <w:jc w:val="center"/>
              <w:rPr>
                <w:rFonts w:ascii="Times New Roman" w:hAnsi="Times New Roman" w:cs="Times New Roman"/>
                <w:sz w:val="20"/>
                <w:szCs w:val="20"/>
              </w:rPr>
            </w:pPr>
            <w:r w:rsidRPr="0028448B">
              <w:rPr>
                <w:rFonts w:ascii="Times New Roman" w:hAnsi="Times New Roman" w:cs="Times New Roman"/>
                <w:sz w:val="20"/>
                <w:szCs w:val="20"/>
              </w:rPr>
              <w:t>+</w:t>
            </w:r>
          </w:p>
        </w:tc>
      </w:tr>
      <w:tr w:rsidR="000605B0" w:rsidRPr="0028448B" w:rsidTr="00026273">
        <w:tc>
          <w:tcPr>
            <w:tcW w:w="2221" w:type="dxa"/>
          </w:tcPr>
          <w:p w:rsidR="000605B0" w:rsidRPr="0028448B" w:rsidRDefault="000605B0" w:rsidP="00026273">
            <w:pPr>
              <w:rPr>
                <w:rFonts w:ascii="Times New Roman" w:hAnsi="Times New Roman" w:cs="Times New Roman"/>
                <w:sz w:val="20"/>
                <w:szCs w:val="20"/>
              </w:rPr>
            </w:pPr>
            <w:r w:rsidRPr="0028448B">
              <w:rPr>
                <w:rFonts w:ascii="Times New Roman" w:hAnsi="Times New Roman" w:cs="Times New Roman"/>
                <w:sz w:val="20"/>
                <w:szCs w:val="20"/>
              </w:rPr>
              <w:t xml:space="preserve">Пневмококковая инфекция </w:t>
            </w:r>
            <w:r>
              <w:rPr>
                <w:rFonts w:ascii="Times New Roman" w:hAnsi="Times New Roman" w:cs="Times New Roman"/>
                <w:sz w:val="20"/>
                <w:szCs w:val="20"/>
              </w:rPr>
              <w:t xml:space="preserve">(ПИ) </w:t>
            </w:r>
            <w:r w:rsidRPr="0028448B">
              <w:rPr>
                <w:rFonts w:ascii="Times New Roman" w:hAnsi="Times New Roman" w:cs="Times New Roman"/>
                <w:sz w:val="20"/>
                <w:szCs w:val="20"/>
              </w:rPr>
              <w:t>(круглогодично)</w:t>
            </w:r>
          </w:p>
        </w:tc>
        <w:tc>
          <w:tcPr>
            <w:tcW w:w="1857" w:type="dxa"/>
          </w:tcPr>
          <w:p w:rsidR="000605B0" w:rsidRPr="0028448B" w:rsidRDefault="000605B0" w:rsidP="00026273">
            <w:pPr>
              <w:jc w:val="center"/>
              <w:rPr>
                <w:rFonts w:ascii="Times New Roman" w:hAnsi="Times New Roman" w:cs="Times New Roman"/>
                <w:sz w:val="20"/>
                <w:szCs w:val="20"/>
              </w:rPr>
            </w:pPr>
            <w:r w:rsidRPr="0028448B">
              <w:rPr>
                <w:rFonts w:ascii="Times New Roman" w:hAnsi="Times New Roman" w:cs="Times New Roman"/>
                <w:sz w:val="20"/>
                <w:szCs w:val="20"/>
              </w:rPr>
              <w:t>+</w:t>
            </w:r>
            <w:r>
              <w:rPr>
                <w:rFonts w:ascii="Times New Roman" w:hAnsi="Times New Roman" w:cs="Times New Roman"/>
                <w:sz w:val="20"/>
                <w:szCs w:val="20"/>
              </w:rPr>
              <w:t>*</w:t>
            </w:r>
          </w:p>
        </w:tc>
        <w:tc>
          <w:tcPr>
            <w:tcW w:w="1809" w:type="dxa"/>
          </w:tcPr>
          <w:p w:rsidR="000605B0" w:rsidRPr="0028448B" w:rsidRDefault="000605B0" w:rsidP="00026273">
            <w:pPr>
              <w:jc w:val="center"/>
              <w:rPr>
                <w:rFonts w:ascii="Times New Roman" w:hAnsi="Times New Roman" w:cs="Times New Roman"/>
                <w:sz w:val="20"/>
                <w:szCs w:val="20"/>
              </w:rPr>
            </w:pPr>
            <w:r w:rsidRPr="0028448B">
              <w:rPr>
                <w:rFonts w:ascii="Times New Roman" w:hAnsi="Times New Roman" w:cs="Times New Roman"/>
                <w:sz w:val="20"/>
                <w:szCs w:val="20"/>
              </w:rPr>
              <w:t>+</w:t>
            </w:r>
            <w:r>
              <w:rPr>
                <w:rFonts w:ascii="Times New Roman" w:hAnsi="Times New Roman" w:cs="Times New Roman"/>
                <w:sz w:val="20"/>
                <w:szCs w:val="20"/>
              </w:rPr>
              <w:t>*</w:t>
            </w:r>
          </w:p>
        </w:tc>
        <w:tc>
          <w:tcPr>
            <w:tcW w:w="1391" w:type="dxa"/>
          </w:tcPr>
          <w:p w:rsidR="000605B0" w:rsidRPr="0028448B" w:rsidRDefault="000605B0" w:rsidP="00026273">
            <w:pPr>
              <w:jc w:val="center"/>
              <w:rPr>
                <w:rFonts w:ascii="Times New Roman" w:hAnsi="Times New Roman" w:cs="Times New Roman"/>
                <w:sz w:val="20"/>
                <w:szCs w:val="20"/>
              </w:rPr>
            </w:pPr>
            <w:r w:rsidRPr="0028448B">
              <w:rPr>
                <w:rFonts w:ascii="Times New Roman" w:hAnsi="Times New Roman" w:cs="Times New Roman"/>
                <w:sz w:val="20"/>
                <w:szCs w:val="20"/>
              </w:rPr>
              <w:t>+</w:t>
            </w:r>
            <w:r>
              <w:rPr>
                <w:rFonts w:ascii="Times New Roman" w:hAnsi="Times New Roman" w:cs="Times New Roman"/>
                <w:sz w:val="20"/>
                <w:szCs w:val="20"/>
              </w:rPr>
              <w:t>*</w:t>
            </w:r>
          </w:p>
        </w:tc>
        <w:tc>
          <w:tcPr>
            <w:tcW w:w="1613" w:type="dxa"/>
          </w:tcPr>
          <w:p w:rsidR="000605B0" w:rsidRPr="0028448B" w:rsidRDefault="000605B0" w:rsidP="00026273">
            <w:pPr>
              <w:jc w:val="center"/>
              <w:rPr>
                <w:rFonts w:ascii="Times New Roman" w:hAnsi="Times New Roman" w:cs="Times New Roman"/>
                <w:sz w:val="20"/>
                <w:szCs w:val="20"/>
              </w:rPr>
            </w:pPr>
            <w:r w:rsidRPr="0028448B">
              <w:rPr>
                <w:rFonts w:ascii="Times New Roman" w:hAnsi="Times New Roman" w:cs="Times New Roman"/>
                <w:sz w:val="20"/>
                <w:szCs w:val="20"/>
              </w:rPr>
              <w:t>+</w:t>
            </w:r>
            <w:r>
              <w:rPr>
                <w:rFonts w:ascii="Times New Roman" w:hAnsi="Times New Roman" w:cs="Times New Roman"/>
                <w:sz w:val="20"/>
                <w:szCs w:val="20"/>
              </w:rPr>
              <w:t>*</w:t>
            </w:r>
          </w:p>
        </w:tc>
        <w:tc>
          <w:tcPr>
            <w:tcW w:w="1809" w:type="dxa"/>
          </w:tcPr>
          <w:p w:rsidR="000605B0" w:rsidRPr="0028448B" w:rsidRDefault="000605B0" w:rsidP="00026273">
            <w:pPr>
              <w:jc w:val="center"/>
              <w:rPr>
                <w:rFonts w:ascii="Times New Roman" w:hAnsi="Times New Roman" w:cs="Times New Roman"/>
                <w:sz w:val="20"/>
                <w:szCs w:val="20"/>
              </w:rPr>
            </w:pPr>
            <w:r w:rsidRPr="0028448B">
              <w:rPr>
                <w:rFonts w:ascii="Times New Roman" w:hAnsi="Times New Roman" w:cs="Times New Roman"/>
                <w:sz w:val="20"/>
                <w:szCs w:val="20"/>
              </w:rPr>
              <w:t>+</w:t>
            </w:r>
            <w:r>
              <w:rPr>
                <w:rFonts w:ascii="Times New Roman" w:hAnsi="Times New Roman" w:cs="Times New Roman"/>
                <w:sz w:val="20"/>
                <w:szCs w:val="20"/>
              </w:rPr>
              <w:t>**</w:t>
            </w:r>
          </w:p>
        </w:tc>
        <w:tc>
          <w:tcPr>
            <w:tcW w:w="1765" w:type="dxa"/>
          </w:tcPr>
          <w:p w:rsidR="000605B0" w:rsidRPr="0028448B" w:rsidRDefault="000605B0" w:rsidP="00026273">
            <w:pPr>
              <w:jc w:val="center"/>
              <w:rPr>
                <w:rFonts w:ascii="Times New Roman" w:hAnsi="Times New Roman" w:cs="Times New Roman"/>
                <w:sz w:val="20"/>
                <w:szCs w:val="20"/>
              </w:rPr>
            </w:pPr>
            <w:r w:rsidRPr="0028448B">
              <w:rPr>
                <w:rFonts w:ascii="Times New Roman" w:hAnsi="Times New Roman" w:cs="Times New Roman"/>
                <w:sz w:val="20"/>
                <w:szCs w:val="20"/>
              </w:rPr>
              <w:t>+</w:t>
            </w:r>
            <w:r>
              <w:rPr>
                <w:rFonts w:ascii="Times New Roman" w:hAnsi="Times New Roman" w:cs="Times New Roman"/>
                <w:sz w:val="20"/>
                <w:szCs w:val="20"/>
              </w:rPr>
              <w:t>**</w:t>
            </w:r>
          </w:p>
        </w:tc>
        <w:tc>
          <w:tcPr>
            <w:tcW w:w="2321" w:type="dxa"/>
          </w:tcPr>
          <w:p w:rsidR="000605B0" w:rsidRPr="0028448B" w:rsidRDefault="000605B0" w:rsidP="00026273">
            <w:pPr>
              <w:jc w:val="center"/>
              <w:rPr>
                <w:rFonts w:ascii="Times New Roman" w:hAnsi="Times New Roman" w:cs="Times New Roman"/>
                <w:sz w:val="20"/>
                <w:szCs w:val="20"/>
              </w:rPr>
            </w:pPr>
            <w:r w:rsidRPr="0028448B">
              <w:rPr>
                <w:rFonts w:ascii="Times New Roman" w:hAnsi="Times New Roman" w:cs="Times New Roman"/>
                <w:sz w:val="20"/>
                <w:szCs w:val="20"/>
              </w:rPr>
              <w:t>+</w:t>
            </w:r>
            <w:r>
              <w:rPr>
                <w:rFonts w:ascii="Times New Roman" w:hAnsi="Times New Roman" w:cs="Times New Roman"/>
                <w:sz w:val="20"/>
                <w:szCs w:val="20"/>
              </w:rPr>
              <w:t>**</w:t>
            </w:r>
          </w:p>
        </w:tc>
      </w:tr>
      <w:tr w:rsidR="000605B0" w:rsidRPr="0028448B" w:rsidTr="00026273">
        <w:trPr>
          <w:trHeight w:val="447"/>
        </w:trPr>
        <w:tc>
          <w:tcPr>
            <w:tcW w:w="2221" w:type="dxa"/>
          </w:tcPr>
          <w:p w:rsidR="000605B0" w:rsidRPr="0028448B" w:rsidRDefault="000605B0" w:rsidP="00026273">
            <w:pPr>
              <w:rPr>
                <w:rFonts w:ascii="Times New Roman" w:hAnsi="Times New Roman" w:cs="Times New Roman"/>
                <w:sz w:val="20"/>
                <w:szCs w:val="20"/>
              </w:rPr>
            </w:pPr>
            <w:r w:rsidRPr="0028448B">
              <w:rPr>
                <w:rFonts w:ascii="Times New Roman" w:hAnsi="Times New Roman" w:cs="Times New Roman"/>
                <w:sz w:val="20"/>
                <w:szCs w:val="20"/>
              </w:rPr>
              <w:t xml:space="preserve">Оптимальный период вакцинации </w:t>
            </w:r>
          </w:p>
        </w:tc>
        <w:tc>
          <w:tcPr>
            <w:tcW w:w="1857" w:type="dxa"/>
          </w:tcPr>
          <w:p w:rsidR="000605B0" w:rsidRPr="0028448B" w:rsidRDefault="000605B0" w:rsidP="00026273">
            <w:pPr>
              <w:jc w:val="center"/>
              <w:rPr>
                <w:rFonts w:ascii="Times New Roman" w:hAnsi="Times New Roman" w:cs="Times New Roman"/>
                <w:sz w:val="20"/>
                <w:szCs w:val="20"/>
              </w:rPr>
            </w:pPr>
            <w:r w:rsidRPr="0028448B">
              <w:rPr>
                <w:rFonts w:ascii="Times New Roman" w:hAnsi="Times New Roman" w:cs="Times New Roman"/>
                <w:sz w:val="20"/>
                <w:szCs w:val="20"/>
              </w:rPr>
              <w:t>1</w:t>
            </w:r>
          </w:p>
        </w:tc>
        <w:tc>
          <w:tcPr>
            <w:tcW w:w="1809" w:type="dxa"/>
          </w:tcPr>
          <w:p w:rsidR="000605B0" w:rsidRPr="0028448B" w:rsidRDefault="000605B0" w:rsidP="00026273">
            <w:pPr>
              <w:jc w:val="center"/>
              <w:rPr>
                <w:rFonts w:ascii="Times New Roman" w:hAnsi="Times New Roman" w:cs="Times New Roman"/>
                <w:sz w:val="20"/>
                <w:szCs w:val="20"/>
              </w:rPr>
            </w:pPr>
            <w:r w:rsidRPr="0028448B">
              <w:rPr>
                <w:rFonts w:ascii="Times New Roman" w:hAnsi="Times New Roman" w:cs="Times New Roman"/>
                <w:sz w:val="20"/>
                <w:szCs w:val="20"/>
              </w:rPr>
              <w:t>2</w:t>
            </w:r>
          </w:p>
        </w:tc>
        <w:tc>
          <w:tcPr>
            <w:tcW w:w="1391" w:type="dxa"/>
          </w:tcPr>
          <w:p w:rsidR="000605B0" w:rsidRPr="0028448B" w:rsidRDefault="000605B0" w:rsidP="00026273">
            <w:pPr>
              <w:pStyle w:val="1"/>
              <w:ind w:firstLine="0"/>
              <w:jc w:val="center"/>
              <w:rPr>
                <w:sz w:val="20"/>
                <w:szCs w:val="20"/>
              </w:rPr>
            </w:pPr>
            <w:r w:rsidRPr="0028448B">
              <w:rPr>
                <w:sz w:val="20"/>
                <w:szCs w:val="20"/>
              </w:rPr>
              <w:t>3</w:t>
            </w:r>
          </w:p>
        </w:tc>
        <w:tc>
          <w:tcPr>
            <w:tcW w:w="1613" w:type="dxa"/>
          </w:tcPr>
          <w:p w:rsidR="000605B0" w:rsidRPr="0028448B" w:rsidRDefault="000605B0" w:rsidP="00026273">
            <w:pPr>
              <w:pStyle w:val="1"/>
              <w:ind w:firstLine="0"/>
              <w:jc w:val="center"/>
              <w:rPr>
                <w:sz w:val="20"/>
                <w:szCs w:val="20"/>
              </w:rPr>
            </w:pPr>
            <w:r>
              <w:rPr>
                <w:sz w:val="20"/>
                <w:szCs w:val="20"/>
              </w:rPr>
              <w:t>4</w:t>
            </w:r>
          </w:p>
        </w:tc>
        <w:tc>
          <w:tcPr>
            <w:tcW w:w="1809" w:type="dxa"/>
          </w:tcPr>
          <w:p w:rsidR="000605B0" w:rsidRPr="0028448B" w:rsidRDefault="000605B0" w:rsidP="00026273">
            <w:pPr>
              <w:jc w:val="center"/>
              <w:rPr>
                <w:rFonts w:ascii="Times New Roman" w:hAnsi="Times New Roman" w:cs="Times New Roman"/>
                <w:sz w:val="20"/>
                <w:szCs w:val="20"/>
              </w:rPr>
            </w:pPr>
            <w:r>
              <w:rPr>
                <w:rFonts w:ascii="Times New Roman" w:hAnsi="Times New Roman" w:cs="Times New Roman"/>
                <w:sz w:val="20"/>
                <w:szCs w:val="20"/>
              </w:rPr>
              <w:t>5</w:t>
            </w:r>
          </w:p>
        </w:tc>
        <w:tc>
          <w:tcPr>
            <w:tcW w:w="1765" w:type="dxa"/>
          </w:tcPr>
          <w:p w:rsidR="000605B0" w:rsidRPr="0028448B" w:rsidRDefault="000605B0" w:rsidP="00026273">
            <w:pPr>
              <w:jc w:val="center"/>
              <w:rPr>
                <w:rFonts w:ascii="Times New Roman" w:hAnsi="Times New Roman" w:cs="Times New Roman"/>
                <w:sz w:val="20"/>
                <w:szCs w:val="20"/>
              </w:rPr>
            </w:pPr>
            <w:r>
              <w:rPr>
                <w:rFonts w:ascii="Times New Roman" w:hAnsi="Times New Roman" w:cs="Times New Roman"/>
                <w:sz w:val="20"/>
                <w:szCs w:val="20"/>
              </w:rPr>
              <w:t>6</w:t>
            </w:r>
          </w:p>
        </w:tc>
        <w:tc>
          <w:tcPr>
            <w:tcW w:w="2321" w:type="dxa"/>
          </w:tcPr>
          <w:p w:rsidR="000605B0" w:rsidRPr="0028448B" w:rsidRDefault="000605B0" w:rsidP="00026273">
            <w:pPr>
              <w:jc w:val="center"/>
              <w:rPr>
                <w:rFonts w:ascii="Times New Roman" w:hAnsi="Times New Roman" w:cs="Times New Roman"/>
                <w:sz w:val="20"/>
                <w:szCs w:val="20"/>
              </w:rPr>
            </w:pPr>
            <w:r>
              <w:rPr>
                <w:rFonts w:ascii="Times New Roman" w:hAnsi="Times New Roman" w:cs="Times New Roman"/>
                <w:sz w:val="20"/>
                <w:szCs w:val="20"/>
              </w:rPr>
              <w:t>7</w:t>
            </w:r>
          </w:p>
        </w:tc>
      </w:tr>
      <w:tr w:rsidR="000605B0" w:rsidRPr="0028448B" w:rsidTr="00026273">
        <w:trPr>
          <w:trHeight w:val="1689"/>
        </w:trPr>
        <w:tc>
          <w:tcPr>
            <w:tcW w:w="2221" w:type="dxa"/>
          </w:tcPr>
          <w:p w:rsidR="000605B0" w:rsidRPr="0028448B" w:rsidRDefault="000605B0" w:rsidP="00026273">
            <w:pPr>
              <w:rPr>
                <w:rFonts w:ascii="Times New Roman" w:hAnsi="Times New Roman" w:cs="Times New Roman"/>
                <w:sz w:val="20"/>
                <w:szCs w:val="20"/>
              </w:rPr>
            </w:pPr>
            <w:r w:rsidRPr="0028448B">
              <w:rPr>
                <w:rFonts w:ascii="Times New Roman" w:hAnsi="Times New Roman" w:cs="Times New Roman"/>
                <w:sz w:val="20"/>
                <w:szCs w:val="20"/>
              </w:rPr>
              <w:t xml:space="preserve">Схемы вакцинации </w:t>
            </w:r>
          </w:p>
        </w:tc>
        <w:tc>
          <w:tcPr>
            <w:tcW w:w="12565" w:type="dxa"/>
            <w:gridSpan w:val="7"/>
          </w:tcPr>
          <w:p w:rsidR="000605B0" w:rsidRDefault="000605B0" w:rsidP="00026273">
            <w:pPr>
              <w:rPr>
                <w:rFonts w:ascii="Times New Roman" w:hAnsi="Times New Roman" w:cs="Times New Roman"/>
                <w:sz w:val="20"/>
                <w:szCs w:val="20"/>
              </w:rPr>
            </w:pPr>
            <w:r>
              <w:rPr>
                <w:rFonts w:ascii="Times New Roman" w:hAnsi="Times New Roman" w:cs="Times New Roman"/>
                <w:sz w:val="20"/>
                <w:szCs w:val="20"/>
              </w:rPr>
              <w:t>*</w:t>
            </w:r>
            <w:r w:rsidRPr="00180C76">
              <w:rPr>
                <w:rFonts w:ascii="Times New Roman" w:hAnsi="Times New Roman" w:cs="Times New Roman"/>
                <w:sz w:val="20"/>
                <w:szCs w:val="20"/>
                <w:u w:val="single"/>
              </w:rPr>
              <w:t>не привитым ранее против ПИ</w:t>
            </w:r>
            <w:r w:rsidRPr="00180C76">
              <w:rPr>
                <w:rFonts w:ascii="Times New Roman" w:hAnsi="Times New Roman" w:cs="Times New Roman"/>
                <w:sz w:val="20"/>
                <w:szCs w:val="20"/>
              </w:rPr>
              <w:t xml:space="preserve"> вводится конъюгированная пневмококковая вакцина (ПКВ13), через год – полисахаридная пневмококковая вакцина (ППВ23</w:t>
            </w:r>
            <w:r>
              <w:rPr>
                <w:rFonts w:ascii="Times New Roman" w:hAnsi="Times New Roman" w:cs="Times New Roman"/>
                <w:sz w:val="20"/>
                <w:szCs w:val="20"/>
              </w:rPr>
              <w:t xml:space="preserve">); </w:t>
            </w:r>
          </w:p>
          <w:p w:rsidR="000605B0" w:rsidRDefault="000605B0" w:rsidP="00026273">
            <w:pPr>
              <w:rPr>
                <w:rFonts w:ascii="Times New Roman" w:hAnsi="Times New Roman" w:cs="Times New Roman"/>
                <w:sz w:val="20"/>
                <w:szCs w:val="20"/>
              </w:rPr>
            </w:pPr>
            <w:r w:rsidRPr="00180C76">
              <w:rPr>
                <w:rFonts w:ascii="Times New Roman" w:hAnsi="Times New Roman" w:cs="Times New Roman"/>
                <w:sz w:val="20"/>
                <w:szCs w:val="20"/>
                <w:u w:val="single"/>
              </w:rPr>
              <w:t>получавшие ранее вакцинацию против ПИ</w:t>
            </w:r>
            <w:r>
              <w:rPr>
                <w:rFonts w:ascii="Times New Roman" w:hAnsi="Times New Roman" w:cs="Times New Roman"/>
                <w:sz w:val="20"/>
                <w:szCs w:val="20"/>
              </w:rPr>
              <w:t xml:space="preserve"> с использованием </w:t>
            </w:r>
            <w:r w:rsidRPr="0028448B">
              <w:rPr>
                <w:rFonts w:ascii="Times New Roman" w:hAnsi="Times New Roman" w:cs="Times New Roman"/>
                <w:sz w:val="20"/>
                <w:szCs w:val="20"/>
              </w:rPr>
              <w:t>ППВ23 в последующем не ранее, чем через один год вводится однократно ПКВ13, затем через 5 лет повторное введение ППВ23</w:t>
            </w:r>
            <w:r>
              <w:rPr>
                <w:rFonts w:ascii="Times New Roman" w:hAnsi="Times New Roman" w:cs="Times New Roman"/>
                <w:sz w:val="20"/>
                <w:szCs w:val="20"/>
              </w:rPr>
              <w:t>.</w:t>
            </w:r>
          </w:p>
          <w:p w:rsidR="000605B0" w:rsidRDefault="000605B0" w:rsidP="00026273">
            <w:pPr>
              <w:rPr>
                <w:rFonts w:ascii="Times New Roman" w:hAnsi="Times New Roman" w:cs="Times New Roman"/>
                <w:sz w:val="20"/>
                <w:szCs w:val="20"/>
              </w:rPr>
            </w:pPr>
            <w:r>
              <w:rPr>
                <w:rFonts w:ascii="Times New Roman" w:hAnsi="Times New Roman" w:cs="Times New Roman"/>
                <w:sz w:val="20"/>
                <w:szCs w:val="20"/>
              </w:rPr>
              <w:t xml:space="preserve">** </w:t>
            </w:r>
            <w:r w:rsidRPr="00180C76">
              <w:rPr>
                <w:rFonts w:ascii="Times New Roman" w:hAnsi="Times New Roman" w:cs="Times New Roman"/>
                <w:sz w:val="20"/>
                <w:szCs w:val="20"/>
                <w:u w:val="single"/>
              </w:rPr>
              <w:t>не привитым ранее против ПИ</w:t>
            </w:r>
            <w:r w:rsidRPr="00180C76">
              <w:rPr>
                <w:rFonts w:ascii="Times New Roman" w:hAnsi="Times New Roman" w:cs="Times New Roman"/>
                <w:sz w:val="20"/>
                <w:szCs w:val="20"/>
              </w:rPr>
              <w:t xml:space="preserve"> </w:t>
            </w:r>
            <w:r>
              <w:rPr>
                <w:rFonts w:ascii="Times New Roman" w:hAnsi="Times New Roman" w:cs="Times New Roman"/>
                <w:sz w:val="20"/>
                <w:szCs w:val="20"/>
              </w:rPr>
              <w:t>первой</w:t>
            </w:r>
            <w:r w:rsidRPr="00180C76">
              <w:rPr>
                <w:rFonts w:ascii="Times New Roman" w:hAnsi="Times New Roman" w:cs="Times New Roman"/>
                <w:sz w:val="20"/>
                <w:szCs w:val="20"/>
              </w:rPr>
              <w:t xml:space="preserve"> вводится конъюгированная пневмококковая вакцина (ПКВ13), через год</w:t>
            </w:r>
            <w:r>
              <w:rPr>
                <w:rFonts w:ascii="Times New Roman" w:hAnsi="Times New Roman" w:cs="Times New Roman"/>
                <w:sz w:val="20"/>
                <w:szCs w:val="20"/>
              </w:rPr>
              <w:t xml:space="preserve"> (мин. интервал 8 недель) </w:t>
            </w:r>
            <w:r w:rsidRPr="00180C76">
              <w:rPr>
                <w:rFonts w:ascii="Times New Roman" w:hAnsi="Times New Roman" w:cs="Times New Roman"/>
                <w:sz w:val="20"/>
                <w:szCs w:val="20"/>
              </w:rPr>
              <w:t>– полисахаридная пневмококковая вакцина (ППВ23), затем через</w:t>
            </w:r>
            <w:r>
              <w:rPr>
                <w:rFonts w:ascii="Times New Roman" w:hAnsi="Times New Roman" w:cs="Times New Roman"/>
                <w:sz w:val="20"/>
                <w:szCs w:val="20"/>
              </w:rPr>
              <w:t xml:space="preserve"> 5 лет повторное введение ППВ23; </w:t>
            </w:r>
          </w:p>
          <w:p w:rsidR="000605B0" w:rsidRPr="000B7A9E" w:rsidRDefault="000605B0" w:rsidP="00026273">
            <w:pPr>
              <w:rPr>
                <w:rFonts w:ascii="Times New Roman" w:hAnsi="Times New Roman" w:cs="Times New Roman"/>
                <w:sz w:val="20"/>
                <w:szCs w:val="20"/>
              </w:rPr>
            </w:pPr>
            <w:r w:rsidRPr="00180C76">
              <w:rPr>
                <w:rFonts w:ascii="Times New Roman" w:hAnsi="Times New Roman" w:cs="Times New Roman"/>
                <w:sz w:val="20"/>
                <w:szCs w:val="20"/>
                <w:u w:val="single"/>
              </w:rPr>
              <w:t>получавшие ранее вакцинацию против ПИ</w:t>
            </w:r>
            <w:r>
              <w:rPr>
                <w:rFonts w:ascii="Times New Roman" w:hAnsi="Times New Roman" w:cs="Times New Roman"/>
                <w:sz w:val="20"/>
                <w:szCs w:val="20"/>
              </w:rPr>
              <w:t xml:space="preserve"> с использованием </w:t>
            </w:r>
            <w:r w:rsidRPr="0028448B">
              <w:rPr>
                <w:rFonts w:ascii="Times New Roman" w:hAnsi="Times New Roman" w:cs="Times New Roman"/>
                <w:sz w:val="20"/>
                <w:szCs w:val="20"/>
              </w:rPr>
              <w:t>ППВ23 в последующем не ранее, чем чер</w:t>
            </w:r>
            <w:r>
              <w:rPr>
                <w:rFonts w:ascii="Times New Roman" w:hAnsi="Times New Roman" w:cs="Times New Roman"/>
                <w:sz w:val="20"/>
                <w:szCs w:val="20"/>
              </w:rPr>
              <w:t xml:space="preserve">ез один год вводится однократно </w:t>
            </w:r>
            <w:r w:rsidRPr="0028448B">
              <w:rPr>
                <w:rFonts w:ascii="Times New Roman" w:hAnsi="Times New Roman" w:cs="Times New Roman"/>
                <w:sz w:val="20"/>
                <w:szCs w:val="20"/>
              </w:rPr>
              <w:t xml:space="preserve">ПКВ13, затем через 5 лет </w:t>
            </w:r>
            <w:r>
              <w:rPr>
                <w:rFonts w:ascii="Times New Roman" w:hAnsi="Times New Roman" w:cs="Times New Roman"/>
                <w:sz w:val="20"/>
                <w:szCs w:val="20"/>
              </w:rPr>
              <w:t>повторное введение ППВ23.</w:t>
            </w:r>
          </w:p>
          <w:p w:rsidR="000605B0" w:rsidRPr="0028448B" w:rsidRDefault="000605B0" w:rsidP="00026273">
            <w:pPr>
              <w:rPr>
                <w:rFonts w:ascii="Times New Roman" w:hAnsi="Times New Roman" w:cs="Times New Roman"/>
                <w:sz w:val="20"/>
                <w:szCs w:val="20"/>
              </w:rPr>
            </w:pPr>
            <w:r w:rsidRPr="0028448B">
              <w:rPr>
                <w:rFonts w:ascii="Times New Roman" w:hAnsi="Times New Roman" w:cs="Times New Roman"/>
                <w:sz w:val="20"/>
                <w:szCs w:val="20"/>
              </w:rPr>
              <w:t>Возможна одномоментная вакцинация против ПИ и гриппа.</w:t>
            </w:r>
          </w:p>
        </w:tc>
      </w:tr>
      <w:tr w:rsidR="000605B0" w:rsidRPr="0028448B" w:rsidTr="00026273">
        <w:tc>
          <w:tcPr>
            <w:tcW w:w="2221" w:type="dxa"/>
          </w:tcPr>
          <w:p w:rsidR="000605B0" w:rsidRPr="0028448B" w:rsidRDefault="000605B0" w:rsidP="00026273">
            <w:pPr>
              <w:rPr>
                <w:rFonts w:ascii="Times New Roman" w:hAnsi="Times New Roman" w:cs="Times New Roman"/>
                <w:sz w:val="20"/>
                <w:szCs w:val="20"/>
              </w:rPr>
            </w:pPr>
            <w:r w:rsidRPr="0028448B">
              <w:rPr>
                <w:rFonts w:ascii="Times New Roman" w:hAnsi="Times New Roman" w:cs="Times New Roman"/>
                <w:sz w:val="20"/>
                <w:szCs w:val="20"/>
              </w:rPr>
              <w:t xml:space="preserve">Противопоказания </w:t>
            </w:r>
          </w:p>
        </w:tc>
        <w:tc>
          <w:tcPr>
            <w:tcW w:w="12565" w:type="dxa"/>
            <w:gridSpan w:val="7"/>
          </w:tcPr>
          <w:p w:rsidR="000605B0" w:rsidRPr="0028448B" w:rsidRDefault="000605B0" w:rsidP="00026273">
            <w:pPr>
              <w:jc w:val="center"/>
              <w:rPr>
                <w:rFonts w:ascii="Times New Roman" w:hAnsi="Times New Roman" w:cs="Times New Roman"/>
                <w:sz w:val="20"/>
                <w:szCs w:val="20"/>
              </w:rPr>
            </w:pPr>
            <w:r>
              <w:rPr>
                <w:rFonts w:ascii="Times New Roman" w:hAnsi="Times New Roman" w:cs="Times New Roman"/>
                <w:sz w:val="20"/>
                <w:szCs w:val="20"/>
              </w:rPr>
              <w:t xml:space="preserve">См. инструкции к препаратам </w:t>
            </w:r>
          </w:p>
        </w:tc>
      </w:tr>
    </w:tbl>
    <w:p w:rsidR="000605B0" w:rsidRPr="000B7A9E" w:rsidRDefault="000605B0" w:rsidP="000605B0">
      <w:pPr>
        <w:pStyle w:val="aa"/>
        <w:numPr>
          <w:ilvl w:val="0"/>
          <w:numId w:val="1"/>
        </w:numPr>
        <w:ind w:left="284" w:hanging="284"/>
        <w:rPr>
          <w:rFonts w:ascii="Times New Roman" w:hAnsi="Times New Roman" w:cs="Times New Roman"/>
          <w:sz w:val="20"/>
          <w:szCs w:val="20"/>
        </w:rPr>
      </w:pPr>
      <w:r w:rsidRPr="000B7A9E">
        <w:rPr>
          <w:rFonts w:ascii="Times New Roman" w:hAnsi="Times New Roman" w:cs="Times New Roman"/>
          <w:sz w:val="20"/>
          <w:szCs w:val="20"/>
        </w:rPr>
        <w:t xml:space="preserve">проводят в период ремиссии основного заболевания (через 2-4 недели)  на фоне базисной терапии. </w:t>
      </w:r>
    </w:p>
    <w:p w:rsidR="000605B0" w:rsidRDefault="000605B0" w:rsidP="000605B0">
      <w:pPr>
        <w:pStyle w:val="aa"/>
        <w:numPr>
          <w:ilvl w:val="0"/>
          <w:numId w:val="1"/>
        </w:numPr>
        <w:ind w:left="284" w:hanging="284"/>
        <w:rPr>
          <w:rFonts w:ascii="Times New Roman" w:hAnsi="Times New Roman" w:cs="Times New Roman"/>
          <w:sz w:val="20"/>
          <w:szCs w:val="20"/>
        </w:rPr>
      </w:pPr>
      <w:r w:rsidRPr="00D85D40">
        <w:rPr>
          <w:rFonts w:ascii="Times New Roman" w:hAnsi="Times New Roman" w:cs="Times New Roman"/>
          <w:sz w:val="20"/>
          <w:szCs w:val="20"/>
        </w:rPr>
        <w:t xml:space="preserve">проводят в период ремиссии основного заболевания (через 2-4 недели)  на фоне базисной терапии при достижении стабильных клинических симптомов и целевых показателей гемодинамики; исключения: осложненный инфаркт миокарда или его рецидив (через 28 дней), с хронической сердечная недостаточностью (ХСН) (через 7 дней после окончания титрации диуретиков при стабильном весе пациента), </w:t>
      </w:r>
      <w:r>
        <w:rPr>
          <w:rFonts w:ascii="Times New Roman" w:hAnsi="Times New Roman" w:cs="Times New Roman"/>
          <w:sz w:val="20"/>
          <w:szCs w:val="20"/>
        </w:rPr>
        <w:t xml:space="preserve">при </w:t>
      </w:r>
      <w:r w:rsidRPr="00D85D40">
        <w:rPr>
          <w:rFonts w:ascii="Times New Roman" w:hAnsi="Times New Roman" w:cs="Times New Roman"/>
          <w:sz w:val="20"/>
          <w:szCs w:val="20"/>
        </w:rPr>
        <w:t>дилатационной кардиомиопатии</w:t>
      </w:r>
      <w:r>
        <w:rPr>
          <w:rFonts w:ascii="Times New Roman" w:hAnsi="Times New Roman" w:cs="Times New Roman"/>
          <w:sz w:val="20"/>
          <w:szCs w:val="20"/>
        </w:rPr>
        <w:t xml:space="preserve"> (после контроля</w:t>
      </w:r>
      <w:r w:rsidRPr="00D85D40">
        <w:rPr>
          <w:rFonts w:ascii="Times New Roman" w:hAnsi="Times New Roman" w:cs="Times New Roman"/>
          <w:sz w:val="20"/>
          <w:szCs w:val="20"/>
        </w:rPr>
        <w:t xml:space="preserve"> гемодинамики в течение 4 недель и при стабильном состоянии без синдрома гемодинамической декомпенсации</w:t>
      </w:r>
      <w:r>
        <w:rPr>
          <w:rFonts w:ascii="Times New Roman" w:hAnsi="Times New Roman" w:cs="Times New Roman"/>
          <w:sz w:val="20"/>
          <w:szCs w:val="20"/>
        </w:rPr>
        <w:t>).</w:t>
      </w:r>
    </w:p>
    <w:p w:rsidR="000605B0" w:rsidRDefault="000605B0" w:rsidP="000605B0">
      <w:pPr>
        <w:pStyle w:val="aa"/>
        <w:numPr>
          <w:ilvl w:val="0"/>
          <w:numId w:val="1"/>
        </w:numPr>
        <w:ind w:left="284" w:hanging="284"/>
        <w:rPr>
          <w:rFonts w:ascii="Times New Roman" w:hAnsi="Times New Roman" w:cs="Times New Roman"/>
          <w:sz w:val="20"/>
          <w:szCs w:val="20"/>
        </w:rPr>
      </w:pPr>
      <w:r w:rsidRPr="00657149">
        <w:rPr>
          <w:rFonts w:ascii="Times New Roman" w:hAnsi="Times New Roman" w:cs="Times New Roman"/>
          <w:sz w:val="20"/>
          <w:szCs w:val="20"/>
        </w:rPr>
        <w:t xml:space="preserve">проводят в состоянии компенсации или субкомпенсации (при отсутствии жалоб на жажду, полиурию, снижение аппетита, при уровне сахара натощак не более 10-12 ммоль/л, суточной глюкозурии не более 10-20 мг, отсутствии кетоновых тел в моче, глубоко в/м в места, свободные от липодистрофий). </w:t>
      </w:r>
      <w:r w:rsidRPr="00657149">
        <w:rPr>
          <w:rFonts w:ascii="Times New Roman" w:eastAsia="Times New Roman" w:hAnsi="Times New Roman" w:cs="Times New Roman"/>
          <w:sz w:val="20"/>
          <w:szCs w:val="20"/>
          <w:lang w:eastAsia="ru-RU"/>
        </w:rPr>
        <w:t>После кетоацидоза вакцинация проводится спустя 2-4 недели.</w:t>
      </w:r>
      <w:r w:rsidRPr="00657149">
        <w:rPr>
          <w:rFonts w:ascii="Times New Roman" w:hAnsi="Times New Roman" w:cs="Times New Roman"/>
          <w:sz w:val="20"/>
          <w:szCs w:val="20"/>
        </w:rPr>
        <w:t xml:space="preserve"> </w:t>
      </w:r>
      <w:r>
        <w:rPr>
          <w:rFonts w:ascii="Times New Roman" w:hAnsi="Times New Roman" w:cs="Times New Roman"/>
          <w:sz w:val="20"/>
          <w:szCs w:val="20"/>
        </w:rPr>
        <w:t>При вакцинации к</w:t>
      </w:r>
      <w:r w:rsidRPr="00657149">
        <w:rPr>
          <w:rFonts w:ascii="Times New Roman" w:hAnsi="Times New Roman" w:cs="Times New Roman"/>
          <w:sz w:val="20"/>
          <w:szCs w:val="20"/>
        </w:rPr>
        <w:t>оррекции дозы сахароснижающих препаратов или препаратов инсулина не требуется</w:t>
      </w:r>
      <w:r>
        <w:rPr>
          <w:rFonts w:ascii="Times New Roman" w:hAnsi="Times New Roman" w:cs="Times New Roman"/>
          <w:sz w:val="20"/>
          <w:szCs w:val="20"/>
        </w:rPr>
        <w:t>.</w:t>
      </w:r>
    </w:p>
    <w:p w:rsidR="000605B0" w:rsidRDefault="000605B0" w:rsidP="000605B0">
      <w:pPr>
        <w:pStyle w:val="aa"/>
        <w:numPr>
          <w:ilvl w:val="0"/>
          <w:numId w:val="1"/>
        </w:numPr>
        <w:ind w:left="284" w:hanging="284"/>
        <w:rPr>
          <w:rFonts w:ascii="Times New Roman" w:hAnsi="Times New Roman" w:cs="Times New Roman"/>
          <w:sz w:val="20"/>
          <w:szCs w:val="20"/>
        </w:rPr>
      </w:pPr>
      <w:r w:rsidRPr="001371F8">
        <w:rPr>
          <w:rFonts w:ascii="Times New Roman" w:hAnsi="Times New Roman" w:cs="Times New Roman"/>
          <w:sz w:val="20"/>
          <w:szCs w:val="20"/>
        </w:rPr>
        <w:t>проводят в период ремиссии основного заболевания (через 2-4 недели)  на фоне базисной терапии</w:t>
      </w:r>
      <w:r>
        <w:rPr>
          <w:rFonts w:ascii="Times New Roman" w:hAnsi="Times New Roman" w:cs="Times New Roman"/>
          <w:sz w:val="20"/>
          <w:szCs w:val="20"/>
        </w:rPr>
        <w:t>.</w:t>
      </w:r>
    </w:p>
    <w:p w:rsidR="000605B0" w:rsidRPr="00776A74" w:rsidRDefault="000605B0" w:rsidP="000605B0">
      <w:pPr>
        <w:pStyle w:val="aa"/>
        <w:numPr>
          <w:ilvl w:val="0"/>
          <w:numId w:val="1"/>
        </w:numPr>
        <w:ind w:left="284" w:hanging="284"/>
        <w:rPr>
          <w:rFonts w:ascii="Times New Roman" w:hAnsi="Times New Roman" w:cs="Times New Roman"/>
          <w:sz w:val="20"/>
          <w:szCs w:val="20"/>
        </w:rPr>
      </w:pPr>
      <w:r w:rsidRPr="00776A74">
        <w:rPr>
          <w:rFonts w:ascii="Times New Roman" w:eastAsia="Garamond-Bold" w:hAnsi="Times New Roman" w:cs="Times New Roman"/>
          <w:sz w:val="20"/>
          <w:szCs w:val="20"/>
        </w:rPr>
        <w:t xml:space="preserve">проводят в периоде клинико–лабораторной ремиссии (через 1 месяц) </w:t>
      </w:r>
      <w:r w:rsidRPr="00776A74">
        <w:rPr>
          <w:rFonts w:ascii="Times New Roman" w:hAnsi="Times New Roman" w:cs="Times New Roman"/>
          <w:sz w:val="20"/>
          <w:szCs w:val="20"/>
        </w:rPr>
        <w:t xml:space="preserve">с расчетной скоростью клубочковой фильтрации </w:t>
      </w:r>
      <w:r w:rsidRPr="00776A74">
        <w:rPr>
          <w:rFonts w:ascii="Times New Roman" w:eastAsia="Garamond-Bold" w:hAnsi="Times New Roman" w:cs="Times New Roman"/>
          <w:sz w:val="20"/>
          <w:szCs w:val="20"/>
        </w:rPr>
        <w:t>30-59 мл/мин/1,73 м</w:t>
      </w:r>
      <w:r w:rsidRPr="00776A74">
        <w:rPr>
          <w:rFonts w:ascii="Times New Roman" w:eastAsia="Garamond-Bold" w:hAnsi="Times New Roman" w:cs="Times New Roman"/>
          <w:sz w:val="20"/>
          <w:szCs w:val="20"/>
          <w:vertAlign w:val="superscript"/>
        </w:rPr>
        <w:t>2</w:t>
      </w:r>
      <w:r w:rsidRPr="00776A74">
        <w:rPr>
          <w:rFonts w:ascii="Times New Roman" w:eastAsia="Garamond-Bold" w:hAnsi="Times New Roman" w:cs="Times New Roman"/>
          <w:sz w:val="20"/>
          <w:szCs w:val="20"/>
        </w:rPr>
        <w:t xml:space="preserve"> (категории СКФ </w:t>
      </w:r>
      <w:r w:rsidRPr="00776A74">
        <w:rPr>
          <w:rFonts w:ascii="Times New Roman" w:eastAsia="Garamond-Bold" w:hAnsi="Times New Roman" w:cs="Times New Roman"/>
          <w:sz w:val="20"/>
          <w:szCs w:val="20"/>
          <w:lang w:val="en-US"/>
        </w:rPr>
        <w:t>C</w:t>
      </w:r>
      <w:r w:rsidRPr="00776A74">
        <w:rPr>
          <w:rFonts w:ascii="Times New Roman" w:eastAsia="Garamond-Bold" w:hAnsi="Times New Roman" w:cs="Times New Roman"/>
          <w:sz w:val="20"/>
          <w:szCs w:val="20"/>
        </w:rPr>
        <w:t xml:space="preserve">3) </w:t>
      </w:r>
      <w:r w:rsidRPr="00776A74">
        <w:rPr>
          <w:rFonts w:ascii="Times New Roman" w:hAnsi="Times New Roman" w:cs="Times New Roman"/>
          <w:sz w:val="20"/>
          <w:szCs w:val="20"/>
        </w:rPr>
        <w:t xml:space="preserve">и пациентам с расчетной скоростью клубочковой фильтрации </w:t>
      </w:r>
      <w:r w:rsidRPr="00776A74">
        <w:rPr>
          <w:rFonts w:ascii="Times New Roman" w:eastAsia="Garamond-Bold" w:hAnsi="Times New Roman" w:cs="Times New Roman"/>
          <w:sz w:val="20"/>
          <w:szCs w:val="20"/>
        </w:rPr>
        <w:t>&lt;30 мл/мин/1,73 м</w:t>
      </w:r>
      <w:r w:rsidRPr="00776A74">
        <w:rPr>
          <w:rFonts w:ascii="Times New Roman" w:eastAsia="Garamond-Bold" w:hAnsi="Times New Roman" w:cs="Times New Roman"/>
          <w:sz w:val="20"/>
          <w:szCs w:val="20"/>
          <w:vertAlign w:val="superscript"/>
        </w:rPr>
        <w:t>2</w:t>
      </w:r>
      <w:r w:rsidRPr="00776A74">
        <w:rPr>
          <w:rFonts w:ascii="Times New Roman" w:eastAsia="Garamond-Bold" w:hAnsi="Times New Roman" w:cs="Times New Roman"/>
          <w:sz w:val="20"/>
          <w:szCs w:val="20"/>
        </w:rPr>
        <w:t xml:space="preserve"> (категории СКФ </w:t>
      </w:r>
      <w:r w:rsidRPr="00776A74">
        <w:rPr>
          <w:rFonts w:ascii="Times New Roman" w:eastAsia="Garamond-Bold" w:hAnsi="Times New Roman" w:cs="Times New Roman"/>
          <w:sz w:val="20"/>
          <w:szCs w:val="20"/>
          <w:lang w:val="en-US"/>
        </w:rPr>
        <w:t>C</w:t>
      </w:r>
      <w:r w:rsidRPr="00776A74">
        <w:rPr>
          <w:rFonts w:ascii="Times New Roman" w:eastAsia="Garamond-Bold" w:hAnsi="Times New Roman" w:cs="Times New Roman"/>
          <w:sz w:val="20"/>
          <w:szCs w:val="20"/>
        </w:rPr>
        <w:t>4-</w:t>
      </w:r>
      <w:r w:rsidRPr="00776A74">
        <w:rPr>
          <w:rFonts w:ascii="Times New Roman" w:eastAsia="Garamond-Bold" w:hAnsi="Times New Roman" w:cs="Times New Roman"/>
          <w:sz w:val="20"/>
          <w:szCs w:val="20"/>
          <w:lang w:val="en-US"/>
        </w:rPr>
        <w:t>C</w:t>
      </w:r>
      <w:r w:rsidRPr="00776A74">
        <w:rPr>
          <w:rFonts w:ascii="Times New Roman" w:eastAsia="Garamond-Bold" w:hAnsi="Times New Roman" w:cs="Times New Roman"/>
          <w:sz w:val="20"/>
          <w:szCs w:val="20"/>
        </w:rPr>
        <w:t>5) (1В). При планировании назначения иммуносупрессивных препаратов, вакцинация должна быть проведена в сроки ≥2 недель до начала иммуносупрессивной терапии (лучше за 4 – 6 недель) или через 3 – 6 мес. после окончания лучевой или химиотерапии. Пациенты, получающие заместительную терапию гемодиализом или перитонеальным диализом, прививаются в день, свободный от этих процедур.</w:t>
      </w:r>
    </w:p>
    <w:p w:rsidR="000605B0" w:rsidRDefault="000605B0" w:rsidP="000605B0">
      <w:pPr>
        <w:pStyle w:val="aa"/>
        <w:numPr>
          <w:ilvl w:val="0"/>
          <w:numId w:val="1"/>
        </w:numPr>
        <w:ind w:left="284" w:hanging="284"/>
        <w:rPr>
          <w:rFonts w:ascii="Times New Roman" w:hAnsi="Times New Roman" w:cs="Times New Roman"/>
          <w:sz w:val="20"/>
          <w:szCs w:val="20"/>
        </w:rPr>
      </w:pPr>
      <w:r>
        <w:rPr>
          <w:rFonts w:ascii="Times New Roman" w:hAnsi="Times New Roman" w:cs="Times New Roman"/>
          <w:sz w:val="20"/>
          <w:szCs w:val="20"/>
        </w:rPr>
        <w:t>п</w:t>
      </w:r>
      <w:r w:rsidRPr="00776A74">
        <w:rPr>
          <w:rFonts w:ascii="Times New Roman" w:hAnsi="Times New Roman" w:cs="Times New Roman"/>
          <w:sz w:val="20"/>
          <w:szCs w:val="20"/>
        </w:rPr>
        <w:t xml:space="preserve">роводят в период ремиссии хронических заболеваний (через 2-4 недели) с CD4 Т-лимфоцитов ≥200 клеток/мм3. </w:t>
      </w:r>
    </w:p>
    <w:p w:rsidR="000605B0" w:rsidRPr="00776A74" w:rsidRDefault="000605B0" w:rsidP="000605B0">
      <w:pPr>
        <w:pStyle w:val="aa"/>
        <w:numPr>
          <w:ilvl w:val="0"/>
          <w:numId w:val="1"/>
        </w:numPr>
        <w:ind w:left="284" w:hanging="284"/>
        <w:rPr>
          <w:rFonts w:ascii="Times New Roman" w:hAnsi="Times New Roman" w:cs="Times New Roman"/>
          <w:sz w:val="20"/>
          <w:szCs w:val="20"/>
        </w:rPr>
      </w:pPr>
      <w:r w:rsidRPr="00776A74">
        <w:rPr>
          <w:rFonts w:ascii="Times New Roman" w:hAnsi="Times New Roman" w:cs="Times New Roman"/>
          <w:sz w:val="20"/>
          <w:szCs w:val="20"/>
        </w:rPr>
        <w:t>проводится до планируемой иммуносупрессивной (химиотерапии) не менее, чем за 2 недели до начала, либо не ранее, чем через 3 мес. после химиотерапии.</w:t>
      </w:r>
    </w:p>
    <w:p w:rsidR="00EC1D8E" w:rsidRPr="001D2E91" w:rsidRDefault="00EC1D8E" w:rsidP="00EC1D8E">
      <w:pPr>
        <w:rPr>
          <w:sz w:val="20"/>
          <w:szCs w:val="20"/>
        </w:rPr>
      </w:pPr>
    </w:p>
    <w:p w:rsidR="00EC1D8E" w:rsidRPr="00536DA5" w:rsidRDefault="00EC1D8E" w:rsidP="00EC1D8E">
      <w:pPr>
        <w:rPr>
          <w:sz w:val="20"/>
          <w:szCs w:val="20"/>
        </w:rPr>
      </w:pPr>
    </w:p>
    <w:p w:rsidR="00EC1D8E" w:rsidRPr="002C5339" w:rsidRDefault="00EC1D8E">
      <w:pPr>
        <w:rPr>
          <w:b/>
        </w:rPr>
      </w:pPr>
    </w:p>
    <w:sectPr w:rsidR="00EC1D8E" w:rsidRPr="002C5339" w:rsidSect="002A6371">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90E" w:rsidRDefault="002E190E" w:rsidP="00EC1D8E">
      <w:r>
        <w:separator/>
      </w:r>
    </w:p>
  </w:endnote>
  <w:endnote w:type="continuationSeparator" w:id="0">
    <w:p w:rsidR="002E190E" w:rsidRDefault="002E190E" w:rsidP="00EC1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Garamond-Bold">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90E" w:rsidRDefault="002E190E" w:rsidP="00EC1D8E">
      <w:r>
        <w:separator/>
      </w:r>
    </w:p>
  </w:footnote>
  <w:footnote w:type="continuationSeparator" w:id="0">
    <w:p w:rsidR="002E190E" w:rsidRDefault="002E190E" w:rsidP="00EC1D8E">
      <w:r>
        <w:continuationSeparator/>
      </w:r>
    </w:p>
  </w:footnote>
  <w:footnote w:id="1">
    <w:p w:rsidR="00EC1D8E" w:rsidRPr="00D65266" w:rsidRDefault="00EC1D8E" w:rsidP="00EC1D8E">
      <w:pPr>
        <w:pStyle w:val="a7"/>
        <w:rPr>
          <w:rFonts w:ascii="Times New Roman" w:hAnsi="Times New Roman" w:cs="Times New Roman"/>
          <w:sz w:val="16"/>
          <w:szCs w:val="16"/>
        </w:rPr>
      </w:pPr>
      <w:r w:rsidRPr="00D65266">
        <w:rPr>
          <w:rStyle w:val="a9"/>
          <w:rFonts w:ascii="Times New Roman" w:hAnsi="Times New Roman" w:cs="Times New Roman"/>
          <w:sz w:val="16"/>
          <w:szCs w:val="16"/>
        </w:rPr>
        <w:footnoteRef/>
      </w:r>
      <w:r w:rsidRPr="00D65266">
        <w:rPr>
          <w:rFonts w:ascii="Times New Roman" w:hAnsi="Times New Roman" w:cs="Times New Roman"/>
          <w:sz w:val="16"/>
          <w:szCs w:val="16"/>
        </w:rPr>
        <w:t xml:space="preserve"> Приказ Минздрава России от 21.03.2014 N 125н (ред. от 13.04.2017)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в Минюсте России 25.04.2014 N 32115) </w:t>
      </w:r>
      <w:hyperlink r:id="rId1" w:history="1">
        <w:r w:rsidRPr="00D65266">
          <w:rPr>
            <w:rStyle w:val="a6"/>
            <w:rFonts w:ascii="Times New Roman" w:hAnsi="Times New Roman" w:cs="Times New Roman"/>
            <w:sz w:val="16"/>
            <w:szCs w:val="16"/>
          </w:rPr>
          <w:t>http://www.consultant.ru/document/cons_doc_LAW_162756/</w:t>
        </w:r>
      </w:hyperlink>
    </w:p>
  </w:footnote>
  <w:footnote w:id="2">
    <w:p w:rsidR="00EC1D8E" w:rsidRDefault="00EC1D8E" w:rsidP="00EC1D8E">
      <w:pPr>
        <w:pStyle w:val="a7"/>
      </w:pPr>
      <w:r w:rsidRPr="00D65266">
        <w:rPr>
          <w:rStyle w:val="a9"/>
          <w:rFonts w:ascii="Times New Roman" w:hAnsi="Times New Roman" w:cs="Times New Roman"/>
          <w:sz w:val="16"/>
          <w:szCs w:val="16"/>
        </w:rPr>
        <w:footnoteRef/>
      </w:r>
      <w:r w:rsidRPr="00D65266">
        <w:rPr>
          <w:rFonts w:ascii="Times New Roman" w:hAnsi="Times New Roman" w:cs="Times New Roman"/>
          <w:sz w:val="16"/>
          <w:szCs w:val="16"/>
        </w:rPr>
        <w:t xml:space="preserve"> Постановление Главного государственного санитарного врача Российской Федерации от 9 октября 2013 г. N 54 г. Москва "Об утверждении СП 3.1.2.3109-13 "Профилактика дифтерии" </w:t>
      </w:r>
      <w:hyperlink r:id="rId2" w:history="1">
        <w:r w:rsidRPr="00D65266">
          <w:rPr>
            <w:rStyle w:val="a6"/>
            <w:rFonts w:ascii="Times New Roman" w:hAnsi="Times New Roman" w:cs="Times New Roman"/>
            <w:sz w:val="16"/>
            <w:szCs w:val="16"/>
          </w:rPr>
          <w:t>https://rg.ru/2014/05/28/onishenko-dok.html</w:t>
        </w:r>
      </w:hyperlink>
      <w:r>
        <w:t xml:space="preserve"> </w:t>
      </w:r>
    </w:p>
  </w:footnote>
  <w:footnote w:id="3">
    <w:p w:rsidR="00EC1D8E" w:rsidRPr="00E564E7" w:rsidRDefault="00EC1D8E" w:rsidP="00EC1D8E">
      <w:pPr>
        <w:pStyle w:val="a7"/>
        <w:rPr>
          <w:rFonts w:ascii="Times New Roman" w:hAnsi="Times New Roman" w:cs="Times New Roman"/>
          <w:sz w:val="16"/>
          <w:szCs w:val="16"/>
        </w:rPr>
      </w:pPr>
      <w:r w:rsidRPr="00E564E7">
        <w:rPr>
          <w:rStyle w:val="a9"/>
          <w:rFonts w:ascii="Times New Roman" w:hAnsi="Times New Roman" w:cs="Times New Roman"/>
          <w:sz w:val="16"/>
          <w:szCs w:val="16"/>
        </w:rPr>
        <w:footnoteRef/>
      </w:r>
      <w:r w:rsidRPr="00E564E7">
        <w:rPr>
          <w:rFonts w:ascii="Times New Roman" w:hAnsi="Times New Roman" w:cs="Times New Roman"/>
          <w:sz w:val="16"/>
          <w:szCs w:val="16"/>
        </w:rPr>
        <w:t xml:space="preserve"> Постановление Главного государственного санитарного врача Российской Федерации от 28 февраля 2008 г. N 14 г. Москва "Об утверждении санитарно-эпидемиологических правил СП 3.1.1.2341-08 «Профилактика вирусного гепатита В» </w:t>
      </w:r>
      <w:hyperlink r:id="rId3" w:history="1">
        <w:r w:rsidRPr="00E564E7">
          <w:rPr>
            <w:rStyle w:val="a6"/>
            <w:rFonts w:ascii="Times New Roman" w:hAnsi="Times New Roman" w:cs="Times New Roman"/>
            <w:sz w:val="16"/>
            <w:szCs w:val="16"/>
          </w:rPr>
          <w:t>https://rg.ru/2008/04/05/gepatit-pravila-dok.html</w:t>
        </w:r>
      </w:hyperlink>
      <w:r w:rsidRPr="00E564E7">
        <w:rPr>
          <w:rFonts w:ascii="Times New Roman" w:hAnsi="Times New Roman" w:cs="Times New Roman"/>
          <w:sz w:val="16"/>
          <w:szCs w:val="16"/>
        </w:rPr>
        <w:t xml:space="preserve"> </w:t>
      </w:r>
    </w:p>
  </w:footnote>
  <w:footnote w:id="4">
    <w:p w:rsidR="00EC1D8E" w:rsidRPr="00E564E7" w:rsidRDefault="00EC1D8E" w:rsidP="00EC1D8E">
      <w:pPr>
        <w:pStyle w:val="a7"/>
        <w:rPr>
          <w:rFonts w:ascii="Times New Roman" w:hAnsi="Times New Roman" w:cs="Times New Roman"/>
          <w:sz w:val="16"/>
          <w:szCs w:val="16"/>
        </w:rPr>
      </w:pPr>
      <w:r w:rsidRPr="00E564E7">
        <w:rPr>
          <w:rStyle w:val="a9"/>
          <w:rFonts w:ascii="Times New Roman" w:hAnsi="Times New Roman" w:cs="Times New Roman"/>
          <w:sz w:val="16"/>
          <w:szCs w:val="16"/>
        </w:rPr>
        <w:footnoteRef/>
      </w:r>
      <w:r w:rsidRPr="00E564E7">
        <w:rPr>
          <w:rFonts w:ascii="Times New Roman" w:hAnsi="Times New Roman" w:cs="Times New Roman"/>
          <w:sz w:val="16"/>
          <w:szCs w:val="16"/>
        </w:rPr>
        <w:t xml:space="preserve"> Постановление Главного государственного санитарного врача Российской Федерации от 28 июля 2011 г. N 108 г. Москва "Об утверждении СП 3.1.2952-11 "Профилактика кори, краснухи и эпидемического паротита"  </w:t>
      </w:r>
      <w:hyperlink r:id="rId4" w:history="1">
        <w:r w:rsidRPr="00E564E7">
          <w:rPr>
            <w:rStyle w:val="a6"/>
            <w:rFonts w:ascii="Times New Roman" w:hAnsi="Times New Roman" w:cs="Times New Roman"/>
            <w:sz w:val="16"/>
            <w:szCs w:val="16"/>
          </w:rPr>
          <w:t>https://rg.ru/2011/12/09/kor-dok.html</w:t>
        </w:r>
      </w:hyperlink>
      <w:r w:rsidRPr="00E564E7">
        <w:rPr>
          <w:rFonts w:ascii="Times New Roman" w:hAnsi="Times New Roman" w:cs="Times New Roman"/>
          <w:sz w:val="16"/>
          <w:szCs w:val="16"/>
        </w:rPr>
        <w:t xml:space="preserve"> </w:t>
      </w:r>
    </w:p>
  </w:footnote>
  <w:footnote w:id="5">
    <w:p w:rsidR="00EC1D8E" w:rsidRPr="00E564E7" w:rsidRDefault="00EC1D8E" w:rsidP="00EC1D8E">
      <w:pPr>
        <w:pStyle w:val="a7"/>
        <w:rPr>
          <w:rFonts w:ascii="Times New Roman" w:hAnsi="Times New Roman" w:cs="Times New Roman"/>
          <w:sz w:val="16"/>
          <w:szCs w:val="16"/>
        </w:rPr>
      </w:pPr>
      <w:r w:rsidRPr="00E564E7">
        <w:rPr>
          <w:rStyle w:val="a9"/>
          <w:rFonts w:ascii="Times New Roman" w:hAnsi="Times New Roman" w:cs="Times New Roman"/>
          <w:sz w:val="16"/>
          <w:szCs w:val="16"/>
        </w:rPr>
        <w:footnoteRef/>
      </w:r>
      <w:r w:rsidRPr="00E564E7">
        <w:rPr>
          <w:rFonts w:ascii="Times New Roman" w:hAnsi="Times New Roman" w:cs="Times New Roman"/>
          <w:sz w:val="16"/>
          <w:szCs w:val="16"/>
        </w:rPr>
        <w:t xml:space="preserve"> СП 3.1.2.3117-13 «Профилактика гриппа и других острых респираторных вирусных инфекций» </w:t>
      </w:r>
      <w:hyperlink r:id="rId5" w:history="1">
        <w:r w:rsidRPr="00E564E7">
          <w:rPr>
            <w:rStyle w:val="a6"/>
            <w:rFonts w:ascii="Times New Roman" w:hAnsi="Times New Roman" w:cs="Times New Roman"/>
            <w:sz w:val="16"/>
            <w:szCs w:val="16"/>
          </w:rPr>
          <w:t>http://rospotrebnadzor.ru/documents/details.php?ELEMENT_ID=1770</w:t>
        </w:r>
      </w:hyperlink>
      <w:r w:rsidRPr="00E564E7">
        <w:rPr>
          <w:rFonts w:ascii="Times New Roman" w:hAnsi="Times New Roman" w:cs="Times New Roman"/>
          <w:sz w:val="16"/>
          <w:szCs w:val="16"/>
        </w:rPr>
        <w:t xml:space="preserve"> </w:t>
      </w:r>
    </w:p>
  </w:footnote>
  <w:footnote w:id="6">
    <w:p w:rsidR="00EC1D8E" w:rsidRPr="00E564E7" w:rsidRDefault="00EC1D8E" w:rsidP="00EC1D8E">
      <w:pPr>
        <w:rPr>
          <w:sz w:val="16"/>
          <w:szCs w:val="16"/>
        </w:rPr>
      </w:pPr>
      <w:r w:rsidRPr="00E564E7">
        <w:rPr>
          <w:rStyle w:val="a9"/>
          <w:sz w:val="16"/>
          <w:szCs w:val="16"/>
        </w:rPr>
        <w:footnoteRef/>
      </w:r>
      <w:r w:rsidRPr="00E564E7">
        <w:rPr>
          <w:sz w:val="16"/>
          <w:szCs w:val="16"/>
        </w:rPr>
        <w:t xml:space="preserve"> </w:t>
      </w:r>
      <w:r w:rsidRPr="00A02B5F">
        <w:rPr>
          <w:sz w:val="16"/>
          <w:szCs w:val="16"/>
        </w:rPr>
        <w:t>Федеральные клинические рекомендации по вакцинопрофилактике пневмококковой инфекции</w:t>
      </w:r>
      <w:r w:rsidRPr="00E564E7">
        <w:rPr>
          <w:sz w:val="16"/>
          <w:szCs w:val="16"/>
        </w:rPr>
        <w:t xml:space="preserve"> </w:t>
      </w:r>
      <w:hyperlink r:id="rId6" w:history="1">
        <w:r w:rsidRPr="00E564E7">
          <w:rPr>
            <w:rStyle w:val="a6"/>
            <w:bCs/>
            <w:sz w:val="16"/>
            <w:szCs w:val="16"/>
          </w:rPr>
          <w:t>https://www.rosminzdrav.ru/poleznye-resursy/klinicheskie-rekomendatsii-po-vaktsinoprofilaktike-pnevmokokkovoy-infektsii</w:t>
        </w:r>
      </w:hyperlink>
    </w:p>
  </w:footnote>
  <w:footnote w:id="7">
    <w:p w:rsidR="00EC1D8E" w:rsidRPr="00E564E7" w:rsidRDefault="00EC1D8E" w:rsidP="00EC1D8E">
      <w:pPr>
        <w:pStyle w:val="a7"/>
        <w:rPr>
          <w:rFonts w:ascii="Times New Roman" w:hAnsi="Times New Roman" w:cs="Times New Roman"/>
          <w:sz w:val="16"/>
          <w:szCs w:val="16"/>
        </w:rPr>
      </w:pPr>
      <w:r w:rsidRPr="00E564E7">
        <w:rPr>
          <w:rStyle w:val="a9"/>
          <w:rFonts w:ascii="Times New Roman" w:hAnsi="Times New Roman" w:cs="Times New Roman"/>
          <w:sz w:val="16"/>
          <w:szCs w:val="16"/>
        </w:rPr>
        <w:footnoteRef/>
      </w:r>
      <w:r w:rsidRPr="00E564E7">
        <w:rPr>
          <w:rFonts w:ascii="Times New Roman" w:hAnsi="Times New Roman" w:cs="Times New Roman"/>
          <w:sz w:val="16"/>
          <w:szCs w:val="16"/>
        </w:rPr>
        <w:t xml:space="preserve"> СП 3.1.3.2352-08 Профилактика клещевого энцефалита </w:t>
      </w:r>
      <w:hyperlink r:id="rId7" w:history="1">
        <w:r w:rsidRPr="00E564E7">
          <w:rPr>
            <w:rStyle w:val="a6"/>
            <w:rFonts w:ascii="Times New Roman" w:hAnsi="Times New Roman" w:cs="Times New Roman"/>
            <w:sz w:val="16"/>
            <w:szCs w:val="16"/>
          </w:rPr>
          <w:t>http://docs.cntd.ru/document/902094567</w:t>
        </w:r>
      </w:hyperlink>
      <w:r w:rsidRPr="00E564E7">
        <w:rPr>
          <w:rFonts w:ascii="Times New Roman" w:hAnsi="Times New Roman" w:cs="Times New Roman"/>
          <w:sz w:val="16"/>
          <w:szCs w:val="16"/>
        </w:rPr>
        <w:t xml:space="preserve"> </w:t>
      </w:r>
    </w:p>
  </w:footnote>
  <w:footnote w:id="8">
    <w:p w:rsidR="00EC1D8E" w:rsidRPr="00E564E7" w:rsidRDefault="00EC1D8E" w:rsidP="00EC1D8E">
      <w:pPr>
        <w:pStyle w:val="a7"/>
        <w:rPr>
          <w:rFonts w:ascii="Times New Roman" w:hAnsi="Times New Roman" w:cs="Times New Roman"/>
          <w:sz w:val="16"/>
          <w:szCs w:val="16"/>
        </w:rPr>
      </w:pPr>
      <w:r w:rsidRPr="00E564E7">
        <w:rPr>
          <w:rStyle w:val="a9"/>
          <w:rFonts w:ascii="Times New Roman" w:hAnsi="Times New Roman" w:cs="Times New Roman"/>
          <w:sz w:val="16"/>
          <w:szCs w:val="16"/>
        </w:rPr>
        <w:footnoteRef/>
      </w:r>
      <w:r w:rsidRPr="00E564E7">
        <w:rPr>
          <w:rFonts w:ascii="Times New Roman" w:hAnsi="Times New Roman" w:cs="Times New Roman"/>
          <w:sz w:val="16"/>
          <w:szCs w:val="16"/>
        </w:rPr>
        <w:t xml:space="preserve"> Постановление Главного государственного санитарного врача Российской Федерации от 30 декабря 2010 г. N 190 г. Москва </w:t>
      </w:r>
      <w:r>
        <w:rPr>
          <w:rFonts w:ascii="Times New Roman" w:hAnsi="Times New Roman" w:cs="Times New Roman"/>
          <w:sz w:val="16"/>
          <w:szCs w:val="16"/>
        </w:rPr>
        <w:t>«Об утверждении СП 3.1.2825-10 «</w:t>
      </w:r>
      <w:r w:rsidRPr="00E564E7">
        <w:rPr>
          <w:rFonts w:ascii="Times New Roman" w:hAnsi="Times New Roman" w:cs="Times New Roman"/>
          <w:sz w:val="16"/>
          <w:szCs w:val="16"/>
        </w:rPr>
        <w:t>Проф</w:t>
      </w:r>
      <w:r>
        <w:rPr>
          <w:rFonts w:ascii="Times New Roman" w:hAnsi="Times New Roman" w:cs="Times New Roman"/>
          <w:sz w:val="16"/>
          <w:szCs w:val="16"/>
        </w:rPr>
        <w:t xml:space="preserve">илактика вирусного гепатита А»» </w:t>
      </w:r>
      <w:hyperlink r:id="rId8" w:history="1">
        <w:r w:rsidRPr="00E564E7">
          <w:rPr>
            <w:rStyle w:val="a6"/>
            <w:rFonts w:ascii="Times New Roman" w:hAnsi="Times New Roman" w:cs="Times New Roman"/>
            <w:sz w:val="16"/>
            <w:szCs w:val="16"/>
          </w:rPr>
          <w:t>https://rg.ru/2011/02/24/gepaptit-dok.html</w:t>
        </w:r>
      </w:hyperlink>
      <w:r w:rsidRPr="00E564E7">
        <w:rPr>
          <w:rFonts w:ascii="Times New Roman" w:hAnsi="Times New Roman" w:cs="Times New Roman"/>
          <w:sz w:val="16"/>
          <w:szCs w:val="16"/>
        </w:rPr>
        <w:t xml:space="preserve"> </w:t>
      </w:r>
    </w:p>
  </w:footnote>
  <w:footnote w:id="9">
    <w:p w:rsidR="00EC1D8E" w:rsidRDefault="00EC1D8E" w:rsidP="00EC1D8E">
      <w:pPr>
        <w:pStyle w:val="a7"/>
      </w:pPr>
      <w:r w:rsidRPr="00E564E7">
        <w:rPr>
          <w:rStyle w:val="a9"/>
          <w:rFonts w:ascii="Times New Roman" w:hAnsi="Times New Roman" w:cs="Times New Roman"/>
          <w:sz w:val="16"/>
          <w:szCs w:val="16"/>
        </w:rPr>
        <w:footnoteRef/>
      </w:r>
      <w:r w:rsidRPr="00E564E7">
        <w:rPr>
          <w:rFonts w:ascii="Times New Roman" w:hAnsi="Times New Roman" w:cs="Times New Roman"/>
          <w:sz w:val="16"/>
          <w:szCs w:val="16"/>
        </w:rPr>
        <w:t xml:space="preserve"> Постановление Главного государственного санитарного врача РФ от 18.05.2009 N 33 "Об утверждении санитарно-эпидемиологических правил СП 3.1.2.2512-09" (вместе с "СП 3.1.2.2512-09. Профилактика менингококковой инфекции. Санитарно-эпидемиологические правила") (Зарегистрировано в Минюсте РФ 29.06.2009 N 14148) </w:t>
      </w:r>
      <w:hyperlink r:id="rId9" w:history="1">
        <w:r w:rsidRPr="00E564E7">
          <w:rPr>
            <w:rStyle w:val="a6"/>
            <w:rFonts w:ascii="Times New Roman" w:hAnsi="Times New Roman" w:cs="Times New Roman"/>
            <w:sz w:val="16"/>
            <w:szCs w:val="16"/>
          </w:rPr>
          <w:t>http://www.consultant.ru/document/cons_doc_LAW_88997/</w:t>
        </w:r>
      </w:hyperlink>
      <w:r>
        <w:t xml:space="preserve">  </w:t>
      </w:r>
    </w:p>
  </w:footnote>
  <w:footnote w:id="10">
    <w:p w:rsidR="00EC1D8E" w:rsidRPr="00A34D2A" w:rsidRDefault="00EC1D8E" w:rsidP="00EC1D8E">
      <w:pPr>
        <w:pStyle w:val="a7"/>
        <w:rPr>
          <w:rFonts w:ascii="Times New Roman" w:hAnsi="Times New Roman" w:cs="Times New Roman"/>
          <w:sz w:val="16"/>
          <w:szCs w:val="16"/>
        </w:rPr>
      </w:pPr>
      <w:r w:rsidRPr="00A34D2A">
        <w:rPr>
          <w:rStyle w:val="a9"/>
          <w:rFonts w:ascii="Times New Roman" w:hAnsi="Times New Roman" w:cs="Times New Roman"/>
          <w:sz w:val="16"/>
          <w:szCs w:val="16"/>
        </w:rPr>
        <w:footnoteRef/>
      </w:r>
      <w:r w:rsidRPr="00A34D2A">
        <w:rPr>
          <w:rFonts w:ascii="Times New Roman" w:hAnsi="Times New Roman" w:cs="Times New Roman"/>
          <w:sz w:val="16"/>
          <w:szCs w:val="16"/>
        </w:rPr>
        <w:t xml:space="preserve"> Инструкция по применению вакцины Варилрикс</w:t>
      </w:r>
      <w:hyperlink r:id="rId10" w:history="1">
        <w:r w:rsidRPr="00A34D2A">
          <w:rPr>
            <w:rStyle w:val="a6"/>
            <w:rFonts w:ascii="Times New Roman" w:hAnsi="Times New Roman" w:cs="Times New Roman"/>
            <w:sz w:val="16"/>
            <w:szCs w:val="16"/>
          </w:rPr>
          <w:t>https://grls.rosminzdrav.ru/Grls_View_v2.aspx?routingGuid=4e1e2810-85a2-4529-8377-0d66f0c35555&amp;t=201a0b3f-5cf5-4892-98dd-4eb10eec5f43</w:t>
        </w:r>
      </w:hyperlink>
      <w:r w:rsidRPr="00A34D2A">
        <w:rPr>
          <w:rFonts w:ascii="Times New Roman" w:hAnsi="Times New Roman" w:cs="Times New Roman"/>
          <w:sz w:val="16"/>
          <w:szCs w:val="16"/>
        </w:rPr>
        <w:t xml:space="preserve"> </w:t>
      </w:r>
    </w:p>
  </w:footnote>
  <w:footnote w:id="11">
    <w:p w:rsidR="00EC1D8E" w:rsidRPr="00A34D2A" w:rsidRDefault="00EC1D8E" w:rsidP="00EC1D8E">
      <w:pPr>
        <w:pStyle w:val="a7"/>
        <w:rPr>
          <w:rFonts w:ascii="Times New Roman" w:hAnsi="Times New Roman" w:cs="Times New Roman"/>
          <w:sz w:val="16"/>
          <w:szCs w:val="16"/>
        </w:rPr>
      </w:pPr>
      <w:r w:rsidRPr="00A34D2A">
        <w:rPr>
          <w:rStyle w:val="a9"/>
          <w:rFonts w:ascii="Times New Roman" w:hAnsi="Times New Roman" w:cs="Times New Roman"/>
          <w:sz w:val="16"/>
          <w:szCs w:val="16"/>
        </w:rPr>
        <w:footnoteRef/>
      </w:r>
      <w:r w:rsidRPr="00A34D2A">
        <w:rPr>
          <w:rFonts w:ascii="Times New Roman" w:hAnsi="Times New Roman" w:cs="Times New Roman"/>
          <w:sz w:val="16"/>
          <w:szCs w:val="16"/>
        </w:rPr>
        <w:t xml:space="preserve"> "МУ 3.3.1889-04. 3.3. Иммунопрофилактика инфекционных болезней. Порядок проведения профилактических прививок. Методические указания" (утв. Главным государственным санитарным врачом РФ 04.03.2004) </w:t>
      </w:r>
      <w:hyperlink r:id="rId11" w:history="1">
        <w:r w:rsidRPr="00A34D2A">
          <w:rPr>
            <w:rStyle w:val="a6"/>
            <w:rFonts w:ascii="Times New Roman" w:hAnsi="Times New Roman" w:cs="Times New Roman"/>
            <w:sz w:val="16"/>
            <w:szCs w:val="16"/>
          </w:rPr>
          <w:t>http://www.consultant.ru/document/cons_doc_LAW_91405/</w:t>
        </w:r>
      </w:hyperlink>
      <w:r w:rsidRPr="00A34D2A">
        <w:rPr>
          <w:rFonts w:ascii="Times New Roman" w:hAnsi="Times New Roman" w:cs="Times New Roman"/>
          <w:sz w:val="16"/>
          <w:szCs w:val="16"/>
        </w:rPr>
        <w:t xml:space="preserve"> </w:t>
      </w:r>
    </w:p>
  </w:footnote>
  <w:footnote w:id="12">
    <w:p w:rsidR="00EC1D8E" w:rsidRPr="00A34D2A" w:rsidRDefault="00EC1D8E" w:rsidP="00EC1D8E">
      <w:pPr>
        <w:pStyle w:val="a7"/>
      </w:pPr>
      <w:r w:rsidRPr="00A34D2A">
        <w:rPr>
          <w:rStyle w:val="a9"/>
          <w:rFonts w:ascii="Times New Roman" w:hAnsi="Times New Roman" w:cs="Times New Roman"/>
          <w:sz w:val="16"/>
          <w:szCs w:val="16"/>
        </w:rPr>
        <w:footnoteRef/>
      </w:r>
      <w:r w:rsidRPr="00A34D2A">
        <w:rPr>
          <w:rFonts w:ascii="Times New Roman" w:hAnsi="Times New Roman" w:cs="Times New Roman"/>
          <w:sz w:val="16"/>
          <w:szCs w:val="16"/>
        </w:rPr>
        <w:t xml:space="preserve"> Иструкция по применению вакцины против желтой лихорадки живой сухой </w:t>
      </w:r>
      <w:hyperlink r:id="rId12" w:history="1">
        <w:r w:rsidRPr="00A34D2A">
          <w:rPr>
            <w:rStyle w:val="a6"/>
            <w:rFonts w:ascii="Times New Roman" w:hAnsi="Times New Roman" w:cs="Times New Roman"/>
            <w:sz w:val="16"/>
            <w:szCs w:val="16"/>
          </w:rPr>
          <w:t>https://grls.rosminzdrav.ru/Grls_View_v2.aspx?routingGuid=1f26559e-c79d-4a48-b21f-f9d8618a9f98&amp;t=7af2120d-d15f-4e8f-9456-c41bc44e726e</w:t>
        </w:r>
      </w:hyperlink>
      <w:r w:rsidRPr="00A34D2A">
        <w:t xml:space="preserve"> </w:t>
      </w:r>
    </w:p>
  </w:footnote>
  <w:footnote w:id="13">
    <w:p w:rsidR="00EC1D8E" w:rsidRPr="00A64FC1" w:rsidRDefault="00EC1D8E" w:rsidP="00EC1D8E">
      <w:pPr>
        <w:pStyle w:val="a7"/>
        <w:rPr>
          <w:rFonts w:ascii="Times New Roman" w:hAnsi="Times New Roman" w:cs="Times New Roman"/>
          <w:sz w:val="16"/>
          <w:szCs w:val="16"/>
        </w:rPr>
      </w:pPr>
      <w:r w:rsidRPr="00A64FC1">
        <w:rPr>
          <w:rStyle w:val="a9"/>
          <w:rFonts w:ascii="Times New Roman" w:hAnsi="Times New Roman" w:cs="Times New Roman"/>
          <w:sz w:val="16"/>
          <w:szCs w:val="16"/>
        </w:rPr>
        <w:footnoteRef/>
      </w:r>
      <w:r w:rsidRPr="00A64FC1">
        <w:rPr>
          <w:rFonts w:ascii="Times New Roman" w:hAnsi="Times New Roman" w:cs="Times New Roman"/>
          <w:sz w:val="16"/>
          <w:szCs w:val="16"/>
        </w:rPr>
        <w:t xml:space="preserve"> Постановление Главного государственного санитарного врача Российской Федерации от 31 мая 2010 г. N 61 г. Москва "Об утверждении СП 3.1.7.2642-10 Профилактика туляремии» </w:t>
      </w:r>
      <w:hyperlink r:id="rId13" w:history="1">
        <w:r w:rsidRPr="00A64FC1">
          <w:rPr>
            <w:rStyle w:val="a6"/>
            <w:rFonts w:ascii="Times New Roman" w:hAnsi="Times New Roman" w:cs="Times New Roman"/>
            <w:sz w:val="16"/>
            <w:szCs w:val="16"/>
          </w:rPr>
          <w:t>https://rg.ru/2010/07/16/tularemia-dok.html</w:t>
        </w:r>
      </w:hyperlink>
      <w:r w:rsidRPr="00A64FC1">
        <w:rPr>
          <w:rFonts w:ascii="Times New Roman" w:hAnsi="Times New Roman" w:cs="Times New Roman"/>
          <w:sz w:val="16"/>
          <w:szCs w:val="16"/>
        </w:rPr>
        <w:t xml:space="preserve"> </w:t>
      </w:r>
    </w:p>
  </w:footnote>
  <w:footnote w:id="14">
    <w:p w:rsidR="00EC1D8E" w:rsidRPr="003F77D2" w:rsidRDefault="00EC1D8E" w:rsidP="00EC1D8E">
      <w:pPr>
        <w:pStyle w:val="a7"/>
        <w:rPr>
          <w:rFonts w:ascii="Times New Roman" w:hAnsi="Times New Roman" w:cs="Times New Roman"/>
          <w:sz w:val="16"/>
          <w:szCs w:val="16"/>
        </w:rPr>
      </w:pPr>
      <w:r w:rsidRPr="003F77D2">
        <w:rPr>
          <w:rStyle w:val="a9"/>
          <w:rFonts w:ascii="Times New Roman" w:hAnsi="Times New Roman" w:cs="Times New Roman"/>
          <w:sz w:val="16"/>
          <w:szCs w:val="16"/>
        </w:rPr>
        <w:footnoteRef/>
      </w:r>
      <w:r w:rsidRPr="003F77D2">
        <w:rPr>
          <w:rFonts w:ascii="Times New Roman" w:hAnsi="Times New Roman" w:cs="Times New Roman"/>
          <w:sz w:val="16"/>
          <w:szCs w:val="16"/>
        </w:rPr>
        <w:t xml:space="preserve"> Инструкция по применению туляремийной вакцины </w:t>
      </w:r>
      <w:hyperlink r:id="rId14" w:history="1">
        <w:r w:rsidRPr="003F77D2">
          <w:rPr>
            <w:rStyle w:val="a6"/>
            <w:rFonts w:ascii="Times New Roman" w:hAnsi="Times New Roman" w:cs="Times New Roman"/>
            <w:sz w:val="16"/>
            <w:szCs w:val="16"/>
          </w:rPr>
          <w:t>https://grls.rosminzdrav.ru/Grls_View_v2.aspx?routingGuid=89742834-00d8-4fba-84de-15582da3a887&amp;t=baa24274-448a-4746-a802-03076992654b</w:t>
        </w:r>
      </w:hyperlink>
      <w:r w:rsidRPr="003F77D2">
        <w:rPr>
          <w:rFonts w:ascii="Times New Roman" w:hAnsi="Times New Roman" w:cs="Times New Roman"/>
          <w:sz w:val="16"/>
          <w:szCs w:val="16"/>
        </w:rPr>
        <w:t xml:space="preserve">  </w:t>
      </w:r>
    </w:p>
  </w:footnote>
  <w:footnote w:id="15">
    <w:p w:rsidR="00EC1D8E" w:rsidRPr="003F77D2" w:rsidRDefault="00EC1D8E" w:rsidP="00EC1D8E">
      <w:pPr>
        <w:pStyle w:val="a7"/>
        <w:rPr>
          <w:rFonts w:ascii="Times New Roman" w:hAnsi="Times New Roman" w:cs="Times New Roman"/>
          <w:sz w:val="16"/>
          <w:szCs w:val="16"/>
        </w:rPr>
      </w:pPr>
      <w:r w:rsidRPr="003F77D2">
        <w:rPr>
          <w:rStyle w:val="a9"/>
          <w:rFonts w:ascii="Times New Roman" w:hAnsi="Times New Roman" w:cs="Times New Roman"/>
          <w:sz w:val="16"/>
          <w:szCs w:val="16"/>
        </w:rPr>
        <w:footnoteRef/>
      </w:r>
      <w:r w:rsidRPr="003F77D2">
        <w:rPr>
          <w:rFonts w:ascii="Times New Roman" w:hAnsi="Times New Roman" w:cs="Times New Roman"/>
          <w:sz w:val="16"/>
          <w:szCs w:val="16"/>
        </w:rPr>
        <w:t xml:space="preserve"> Постановление Главного государственного санитарного врача РФ от 29.03.2017 N 44 "Об утверждении санитарно-эпидемиологических правил СП 3.1.7.3465-17 "Профилактика чумы" (вместе с "СП 3.1.7.3465-17. Санитарно-эпидемиологические правила...") (Зарегистрировано в Минюсте России 16.08.2017 N 47817) </w:t>
      </w:r>
      <w:hyperlink r:id="rId15" w:history="1">
        <w:r w:rsidRPr="003F77D2">
          <w:rPr>
            <w:rStyle w:val="a6"/>
            <w:rFonts w:ascii="Times New Roman" w:hAnsi="Times New Roman" w:cs="Times New Roman"/>
            <w:sz w:val="16"/>
            <w:szCs w:val="16"/>
          </w:rPr>
          <w:t>http://www.rospotrebnadzor.ru/documents/details.php?ELEMENT_ID=9004</w:t>
        </w:r>
      </w:hyperlink>
      <w:r w:rsidRPr="003F77D2">
        <w:rPr>
          <w:rFonts w:ascii="Times New Roman" w:hAnsi="Times New Roman" w:cs="Times New Roman"/>
          <w:sz w:val="16"/>
          <w:szCs w:val="16"/>
        </w:rPr>
        <w:t xml:space="preserve"> </w:t>
      </w:r>
    </w:p>
  </w:footnote>
  <w:footnote w:id="16">
    <w:p w:rsidR="00EC1D8E" w:rsidRPr="003F77D2" w:rsidRDefault="00EC1D8E" w:rsidP="00EC1D8E">
      <w:pPr>
        <w:pStyle w:val="a7"/>
        <w:rPr>
          <w:rFonts w:ascii="Times New Roman" w:hAnsi="Times New Roman" w:cs="Times New Roman"/>
          <w:sz w:val="16"/>
          <w:szCs w:val="16"/>
        </w:rPr>
      </w:pPr>
      <w:r w:rsidRPr="003F77D2">
        <w:rPr>
          <w:rStyle w:val="a9"/>
          <w:rFonts w:ascii="Times New Roman" w:hAnsi="Times New Roman" w:cs="Times New Roman"/>
          <w:sz w:val="16"/>
          <w:szCs w:val="16"/>
        </w:rPr>
        <w:footnoteRef/>
      </w:r>
      <w:r w:rsidRPr="003F77D2">
        <w:rPr>
          <w:rFonts w:ascii="Times New Roman" w:hAnsi="Times New Roman" w:cs="Times New Roman"/>
          <w:sz w:val="16"/>
          <w:szCs w:val="16"/>
        </w:rPr>
        <w:t xml:space="preserve">  Инструкция по применению вакцины чумной живой </w:t>
      </w:r>
      <w:hyperlink r:id="rId16" w:history="1">
        <w:r w:rsidRPr="003F77D2">
          <w:rPr>
            <w:rStyle w:val="a6"/>
            <w:rFonts w:ascii="Times New Roman" w:hAnsi="Times New Roman" w:cs="Times New Roman"/>
            <w:sz w:val="16"/>
            <w:szCs w:val="16"/>
          </w:rPr>
          <w:t>https://grls.rosminzdrav.ru/Grls_View_v2.aspx?routingGuid=57c61986-a4ad-4649-8f83-ae53cc48e8f1&amp;t=57b1c889-23a7-4e9f-af9b-53847be095be</w:t>
        </w:r>
      </w:hyperlink>
      <w:r w:rsidRPr="003F77D2">
        <w:rPr>
          <w:rFonts w:ascii="Times New Roman" w:hAnsi="Times New Roman" w:cs="Times New Roman"/>
          <w:sz w:val="16"/>
          <w:szCs w:val="16"/>
        </w:rPr>
        <w:t xml:space="preserve"> </w:t>
      </w:r>
    </w:p>
  </w:footnote>
  <w:footnote w:id="17">
    <w:p w:rsidR="00EC1D8E" w:rsidRPr="003F77D2" w:rsidRDefault="00EC1D8E" w:rsidP="00EC1D8E">
      <w:pPr>
        <w:pStyle w:val="a7"/>
        <w:rPr>
          <w:rFonts w:ascii="Times New Roman" w:hAnsi="Times New Roman" w:cs="Times New Roman"/>
          <w:sz w:val="16"/>
          <w:szCs w:val="16"/>
        </w:rPr>
      </w:pPr>
      <w:r w:rsidRPr="003F77D2">
        <w:rPr>
          <w:rStyle w:val="a9"/>
          <w:rFonts w:ascii="Times New Roman" w:hAnsi="Times New Roman" w:cs="Times New Roman"/>
          <w:sz w:val="16"/>
          <w:szCs w:val="16"/>
        </w:rPr>
        <w:footnoteRef/>
      </w:r>
      <w:r w:rsidRPr="003F77D2">
        <w:rPr>
          <w:rFonts w:ascii="Times New Roman" w:hAnsi="Times New Roman" w:cs="Times New Roman"/>
          <w:sz w:val="16"/>
          <w:szCs w:val="16"/>
        </w:rPr>
        <w:t xml:space="preserve"> Постановление Главного государственного санитарного врача РФ от 26.04.2010 N 39 "Об утверждении СП 3.1.7.2613-10" (вместе с "СП 3.1.7.2613-10. Профилактика бруцеллеза. Санитарно-эпидемиологические правила") (Зарегистрировано в Минюсте РФ 02.06.2010 N 17435)  </w:t>
      </w:r>
      <w:hyperlink r:id="rId17" w:history="1">
        <w:r w:rsidRPr="003F77D2">
          <w:rPr>
            <w:rStyle w:val="a6"/>
            <w:rFonts w:ascii="Times New Roman" w:hAnsi="Times New Roman" w:cs="Times New Roman"/>
            <w:sz w:val="16"/>
            <w:szCs w:val="16"/>
          </w:rPr>
          <w:t>http://docs.cntd.ru/document/902215406</w:t>
        </w:r>
      </w:hyperlink>
      <w:r w:rsidRPr="003F77D2">
        <w:rPr>
          <w:rFonts w:ascii="Times New Roman" w:hAnsi="Times New Roman" w:cs="Times New Roman"/>
          <w:sz w:val="16"/>
          <w:szCs w:val="16"/>
        </w:rPr>
        <w:t xml:space="preserve"> </w:t>
      </w:r>
    </w:p>
  </w:footnote>
  <w:footnote w:id="18">
    <w:p w:rsidR="00EC1D8E" w:rsidRPr="003F77D2" w:rsidRDefault="00EC1D8E" w:rsidP="00EC1D8E">
      <w:pPr>
        <w:pStyle w:val="a7"/>
        <w:rPr>
          <w:rFonts w:ascii="Times New Roman" w:hAnsi="Times New Roman" w:cs="Times New Roman"/>
          <w:sz w:val="16"/>
          <w:szCs w:val="16"/>
        </w:rPr>
      </w:pPr>
      <w:r w:rsidRPr="003F77D2">
        <w:rPr>
          <w:rStyle w:val="a9"/>
          <w:rFonts w:ascii="Times New Roman" w:hAnsi="Times New Roman" w:cs="Times New Roman"/>
          <w:sz w:val="16"/>
          <w:szCs w:val="16"/>
        </w:rPr>
        <w:footnoteRef/>
      </w:r>
      <w:r w:rsidRPr="003F77D2">
        <w:rPr>
          <w:rFonts w:ascii="Times New Roman" w:hAnsi="Times New Roman" w:cs="Times New Roman"/>
          <w:sz w:val="16"/>
          <w:szCs w:val="16"/>
        </w:rPr>
        <w:t xml:space="preserve"> Инструкция по применению вакцины бруцеллезной живой </w:t>
      </w:r>
      <w:hyperlink r:id="rId18" w:history="1">
        <w:r w:rsidRPr="003F77D2">
          <w:rPr>
            <w:rStyle w:val="a6"/>
            <w:rFonts w:ascii="Times New Roman" w:hAnsi="Times New Roman" w:cs="Times New Roman"/>
            <w:sz w:val="16"/>
            <w:szCs w:val="16"/>
          </w:rPr>
          <w:t>https://grls.rosminzdrav.ru/Grls_View_v2.aspx?routingGuid=46b424f6-11ca-4bb5-9449-cc3d1cd4d125&amp;t=b5e99b55-06c9-477f-8dc6-b2643ca2911e</w:t>
        </w:r>
      </w:hyperlink>
      <w:r w:rsidRPr="003F77D2">
        <w:rPr>
          <w:rFonts w:ascii="Times New Roman" w:hAnsi="Times New Roman" w:cs="Times New Roman"/>
          <w:sz w:val="16"/>
          <w:szCs w:val="16"/>
        </w:rPr>
        <w:t xml:space="preserve"> </w:t>
      </w:r>
    </w:p>
  </w:footnote>
  <w:footnote w:id="19">
    <w:p w:rsidR="00EC1D8E" w:rsidRPr="003F77D2" w:rsidRDefault="00EC1D8E" w:rsidP="00EC1D8E">
      <w:pPr>
        <w:pStyle w:val="a7"/>
        <w:rPr>
          <w:rFonts w:ascii="Times New Roman" w:hAnsi="Times New Roman" w:cs="Times New Roman"/>
          <w:sz w:val="16"/>
          <w:szCs w:val="16"/>
        </w:rPr>
      </w:pPr>
      <w:r w:rsidRPr="003F77D2">
        <w:rPr>
          <w:rStyle w:val="a9"/>
          <w:rFonts w:ascii="Times New Roman" w:hAnsi="Times New Roman" w:cs="Times New Roman"/>
          <w:sz w:val="16"/>
          <w:szCs w:val="16"/>
        </w:rPr>
        <w:footnoteRef/>
      </w:r>
      <w:r w:rsidRPr="003F77D2">
        <w:rPr>
          <w:rFonts w:ascii="Times New Roman" w:hAnsi="Times New Roman" w:cs="Times New Roman"/>
          <w:sz w:val="16"/>
          <w:szCs w:val="16"/>
        </w:rPr>
        <w:t xml:space="preserve"> Постановление Главного государственного санитарного врача РФ от 13.05.2010 N 56 (ред. от 29.03.2017) "Об утверждении СП 3.1.7.2629-10" (вместе с "СП 3.1.7.2629-10. Профилактика сибирской язвы. Санитарно-эпидемиологические правила") (Зарегистрировано в Минюсте России 17.06.2010 N 17577) </w:t>
      </w:r>
      <w:hyperlink r:id="rId19" w:history="1">
        <w:r w:rsidRPr="003F77D2">
          <w:rPr>
            <w:rStyle w:val="a6"/>
            <w:rFonts w:ascii="Times New Roman" w:hAnsi="Times New Roman" w:cs="Times New Roman"/>
            <w:sz w:val="16"/>
            <w:szCs w:val="16"/>
          </w:rPr>
          <w:t>https://rg.ru/2010/06/30/yazva-dok.html</w:t>
        </w:r>
      </w:hyperlink>
      <w:r w:rsidRPr="003F77D2">
        <w:rPr>
          <w:rFonts w:ascii="Times New Roman" w:hAnsi="Times New Roman" w:cs="Times New Roman"/>
          <w:sz w:val="16"/>
          <w:szCs w:val="16"/>
        </w:rPr>
        <w:t xml:space="preserve"> </w:t>
      </w:r>
    </w:p>
  </w:footnote>
  <w:footnote w:id="20">
    <w:p w:rsidR="00EC1D8E" w:rsidRPr="003F77D2" w:rsidRDefault="00EC1D8E" w:rsidP="00EC1D8E">
      <w:pPr>
        <w:pStyle w:val="a7"/>
        <w:rPr>
          <w:rFonts w:ascii="Times New Roman" w:hAnsi="Times New Roman" w:cs="Times New Roman"/>
          <w:sz w:val="16"/>
          <w:szCs w:val="16"/>
        </w:rPr>
      </w:pPr>
      <w:r w:rsidRPr="003F77D2">
        <w:rPr>
          <w:rStyle w:val="a9"/>
          <w:rFonts w:ascii="Times New Roman" w:hAnsi="Times New Roman" w:cs="Times New Roman"/>
          <w:sz w:val="16"/>
          <w:szCs w:val="16"/>
        </w:rPr>
        <w:footnoteRef/>
      </w:r>
      <w:r w:rsidRPr="003F77D2">
        <w:rPr>
          <w:rFonts w:ascii="Times New Roman" w:hAnsi="Times New Roman" w:cs="Times New Roman"/>
          <w:sz w:val="16"/>
          <w:szCs w:val="16"/>
        </w:rPr>
        <w:t xml:space="preserve"> Инструкция по применению сибиреязвенной вакцины </w:t>
      </w:r>
      <w:hyperlink r:id="rId20" w:history="1">
        <w:r w:rsidRPr="003F77D2">
          <w:rPr>
            <w:rStyle w:val="a6"/>
            <w:rFonts w:ascii="Times New Roman" w:hAnsi="Times New Roman" w:cs="Times New Roman"/>
            <w:sz w:val="16"/>
            <w:szCs w:val="16"/>
          </w:rPr>
          <w:t>https://grls.rosminzdrav.ru/Grls_View_v2.aspx?routingGuid=45ea6a47-5e12-4580-b8ed-b03d229557e4&amp;t=11ad5735-32d9-46ab-85ec-26e016178802</w:t>
        </w:r>
      </w:hyperlink>
      <w:r w:rsidRPr="003F77D2">
        <w:rPr>
          <w:rFonts w:ascii="Times New Roman" w:hAnsi="Times New Roman" w:cs="Times New Roman"/>
          <w:sz w:val="16"/>
          <w:szCs w:val="16"/>
        </w:rPr>
        <w:t xml:space="preserve"> </w:t>
      </w:r>
    </w:p>
  </w:footnote>
  <w:footnote w:id="21">
    <w:p w:rsidR="00EC1D8E" w:rsidRPr="003F77D2" w:rsidRDefault="00EC1D8E" w:rsidP="00EC1D8E">
      <w:pPr>
        <w:pStyle w:val="a7"/>
        <w:rPr>
          <w:rFonts w:ascii="Times New Roman" w:hAnsi="Times New Roman" w:cs="Times New Roman"/>
          <w:sz w:val="16"/>
          <w:szCs w:val="16"/>
        </w:rPr>
      </w:pPr>
      <w:r w:rsidRPr="003F77D2">
        <w:rPr>
          <w:rStyle w:val="a9"/>
          <w:rFonts w:ascii="Times New Roman" w:hAnsi="Times New Roman" w:cs="Times New Roman"/>
          <w:sz w:val="16"/>
          <w:szCs w:val="16"/>
        </w:rPr>
        <w:footnoteRef/>
      </w:r>
      <w:r w:rsidRPr="003F77D2">
        <w:rPr>
          <w:rFonts w:ascii="Times New Roman" w:hAnsi="Times New Roman" w:cs="Times New Roman"/>
          <w:sz w:val="16"/>
          <w:szCs w:val="16"/>
        </w:rPr>
        <w:t xml:space="preserve"> Инструкция по применению вакцины против бешенства КОКАВ </w:t>
      </w:r>
      <w:hyperlink r:id="rId21" w:history="1">
        <w:r w:rsidRPr="003F77D2">
          <w:rPr>
            <w:rStyle w:val="a6"/>
            <w:rFonts w:ascii="Times New Roman" w:hAnsi="Times New Roman" w:cs="Times New Roman"/>
            <w:sz w:val="16"/>
            <w:szCs w:val="16"/>
          </w:rPr>
          <w:t>https://grls.rosminzdrav.ru/Grls_View_v2.aspx?routingGuid=17adc892-394a-49fd-89e8-86a0b2ce71b4&amp;t=2fc27202-d321-44f5-9cb6-9e66d668dde8</w:t>
        </w:r>
      </w:hyperlink>
    </w:p>
  </w:footnote>
  <w:footnote w:id="22">
    <w:p w:rsidR="00EC1D8E" w:rsidRPr="003F77D2" w:rsidRDefault="00EC1D8E" w:rsidP="00EC1D8E">
      <w:pPr>
        <w:pStyle w:val="a7"/>
        <w:rPr>
          <w:rFonts w:ascii="Times New Roman" w:hAnsi="Times New Roman" w:cs="Times New Roman"/>
          <w:sz w:val="16"/>
          <w:szCs w:val="16"/>
        </w:rPr>
      </w:pPr>
      <w:r w:rsidRPr="003F77D2">
        <w:rPr>
          <w:rStyle w:val="a9"/>
          <w:rFonts w:ascii="Times New Roman" w:hAnsi="Times New Roman" w:cs="Times New Roman"/>
          <w:sz w:val="16"/>
          <w:szCs w:val="16"/>
        </w:rPr>
        <w:footnoteRef/>
      </w:r>
      <w:r w:rsidRPr="003F77D2">
        <w:rPr>
          <w:rFonts w:ascii="Times New Roman" w:hAnsi="Times New Roman" w:cs="Times New Roman"/>
          <w:sz w:val="16"/>
          <w:szCs w:val="16"/>
        </w:rPr>
        <w:t xml:space="preserve"> Инструкция по применению вакцины против бешенства КОКАВ </w:t>
      </w:r>
      <w:hyperlink r:id="rId22" w:history="1">
        <w:r w:rsidRPr="003F77D2">
          <w:rPr>
            <w:rStyle w:val="a6"/>
            <w:rFonts w:ascii="Times New Roman" w:hAnsi="Times New Roman" w:cs="Times New Roman"/>
            <w:sz w:val="16"/>
            <w:szCs w:val="16"/>
          </w:rPr>
          <w:t>https://grls.rosminzdrav.ru/Grls_View_v2.aspx?routingGuid=17adc892-394a-49fd-89e8-86a0b2ce71b4&amp;t=2fc27202-d321-44f5-9cb6-9e66d668dde8</w:t>
        </w:r>
      </w:hyperlink>
      <w:r w:rsidRPr="003F77D2">
        <w:rPr>
          <w:rFonts w:ascii="Times New Roman" w:hAnsi="Times New Roman" w:cs="Times New Roman"/>
          <w:sz w:val="16"/>
          <w:szCs w:val="16"/>
        </w:rPr>
        <w:t xml:space="preserve"> </w:t>
      </w:r>
    </w:p>
  </w:footnote>
  <w:footnote w:id="23">
    <w:p w:rsidR="00EC1D8E" w:rsidRPr="003F77D2" w:rsidRDefault="00EC1D8E" w:rsidP="00EC1D8E">
      <w:pPr>
        <w:pStyle w:val="a7"/>
        <w:rPr>
          <w:rFonts w:ascii="Times New Roman" w:hAnsi="Times New Roman" w:cs="Times New Roman"/>
          <w:sz w:val="16"/>
          <w:szCs w:val="16"/>
        </w:rPr>
      </w:pPr>
      <w:r w:rsidRPr="003F77D2">
        <w:rPr>
          <w:rStyle w:val="a9"/>
          <w:rFonts w:ascii="Times New Roman" w:hAnsi="Times New Roman" w:cs="Times New Roman"/>
          <w:sz w:val="16"/>
          <w:szCs w:val="16"/>
        </w:rPr>
        <w:footnoteRef/>
      </w:r>
      <w:r w:rsidRPr="003F77D2">
        <w:rPr>
          <w:rFonts w:ascii="Times New Roman" w:hAnsi="Times New Roman" w:cs="Times New Roman"/>
          <w:sz w:val="16"/>
          <w:szCs w:val="16"/>
        </w:rPr>
        <w:t xml:space="preserve">Постановление Главного государственного санитарного врача РФ от 06.05.2010 N 54 "Об утверждении СП 3.1.7.2627-10" (вместе с "СП 3.1.7.2627-10. Профилактика бешенства среди людей. Санитарно-эпидемиологические правила") (Зарегистрировано в Минюсте РФ 19.07.2010 N 17891) </w:t>
      </w:r>
      <w:hyperlink r:id="rId23" w:history="1">
        <w:r w:rsidRPr="003F77D2">
          <w:rPr>
            <w:rStyle w:val="a6"/>
            <w:rFonts w:ascii="Times New Roman" w:hAnsi="Times New Roman" w:cs="Times New Roman"/>
            <w:sz w:val="16"/>
            <w:szCs w:val="16"/>
          </w:rPr>
          <w:t>https://rg.ru/2010/07/30/beshenstvo-dok.html</w:t>
        </w:r>
      </w:hyperlink>
      <w:r w:rsidRPr="003F77D2">
        <w:rPr>
          <w:rFonts w:ascii="Times New Roman" w:hAnsi="Times New Roman" w:cs="Times New Roman"/>
          <w:sz w:val="16"/>
          <w:szCs w:val="16"/>
        </w:rPr>
        <w:t xml:space="preserve"> </w:t>
      </w:r>
    </w:p>
  </w:footnote>
  <w:footnote w:id="24">
    <w:p w:rsidR="00EC1D8E" w:rsidRPr="003F77D2" w:rsidRDefault="00EC1D8E" w:rsidP="00EC1D8E">
      <w:pPr>
        <w:pStyle w:val="a7"/>
        <w:rPr>
          <w:rFonts w:ascii="Times New Roman" w:hAnsi="Times New Roman" w:cs="Times New Roman"/>
          <w:sz w:val="16"/>
          <w:szCs w:val="16"/>
        </w:rPr>
      </w:pPr>
      <w:r w:rsidRPr="003F77D2">
        <w:rPr>
          <w:rStyle w:val="a9"/>
          <w:rFonts w:ascii="Times New Roman" w:hAnsi="Times New Roman" w:cs="Times New Roman"/>
          <w:sz w:val="16"/>
          <w:szCs w:val="16"/>
        </w:rPr>
        <w:footnoteRef/>
      </w:r>
      <w:r w:rsidRPr="003F77D2">
        <w:rPr>
          <w:rFonts w:ascii="Times New Roman" w:hAnsi="Times New Roman" w:cs="Times New Roman"/>
          <w:sz w:val="16"/>
          <w:szCs w:val="16"/>
        </w:rPr>
        <w:t xml:space="preserve"> Инструкция по применению вакцины лептоспирозной инактивированной концентрированно жидкой </w:t>
      </w:r>
      <w:hyperlink r:id="rId24" w:history="1">
        <w:r w:rsidRPr="003F77D2">
          <w:rPr>
            <w:rStyle w:val="a6"/>
            <w:rFonts w:ascii="Times New Roman" w:hAnsi="Times New Roman" w:cs="Times New Roman"/>
            <w:sz w:val="16"/>
            <w:szCs w:val="16"/>
          </w:rPr>
          <w:t>https://grls.rosminzdrav.ru/Grls_View_v2.aspx?routingGuid=8ac9b405-1c58-4a70-bda8-033c7966fd4d&amp;t=3272a2be-eea0-467a-9fdb-ffefb0082ac9</w:t>
        </w:r>
      </w:hyperlink>
      <w:r w:rsidRPr="003F77D2">
        <w:rPr>
          <w:rFonts w:ascii="Times New Roman" w:hAnsi="Times New Roman" w:cs="Times New Roman"/>
          <w:sz w:val="16"/>
          <w:szCs w:val="16"/>
        </w:rPr>
        <w:t xml:space="preserve"> </w:t>
      </w:r>
    </w:p>
  </w:footnote>
  <w:footnote w:id="25">
    <w:p w:rsidR="00EC1D8E" w:rsidRPr="00D65266" w:rsidRDefault="00EC1D8E" w:rsidP="00EC1D8E">
      <w:pPr>
        <w:pStyle w:val="a7"/>
        <w:rPr>
          <w:rFonts w:ascii="Times New Roman" w:hAnsi="Times New Roman" w:cs="Times New Roman"/>
          <w:sz w:val="16"/>
          <w:szCs w:val="16"/>
        </w:rPr>
      </w:pPr>
      <w:r w:rsidRPr="00D65266">
        <w:rPr>
          <w:rStyle w:val="a9"/>
          <w:rFonts w:ascii="Times New Roman" w:hAnsi="Times New Roman" w:cs="Times New Roman"/>
          <w:sz w:val="16"/>
          <w:szCs w:val="16"/>
        </w:rPr>
        <w:footnoteRef/>
      </w:r>
      <w:r w:rsidRPr="00D65266">
        <w:rPr>
          <w:rFonts w:ascii="Times New Roman" w:hAnsi="Times New Roman" w:cs="Times New Roman"/>
          <w:sz w:val="16"/>
          <w:szCs w:val="16"/>
        </w:rPr>
        <w:t xml:space="preserve"> Постановление Главного государственного санитарного врача Российской Федерации от 28 декабря 2010 г. N 181 г. Москва "Об утверждении СП 3.1.7.2811-10 "Профилактика коксиеллеза (лихорадка Ку)"</w:t>
      </w:r>
    </w:p>
  </w:footnote>
  <w:footnote w:id="26">
    <w:p w:rsidR="00EC1D8E" w:rsidRPr="00D65266" w:rsidRDefault="00EC1D8E" w:rsidP="00EC1D8E">
      <w:pPr>
        <w:pStyle w:val="a7"/>
        <w:rPr>
          <w:rFonts w:ascii="Times New Roman" w:hAnsi="Times New Roman" w:cs="Times New Roman"/>
          <w:sz w:val="16"/>
          <w:szCs w:val="16"/>
        </w:rPr>
      </w:pPr>
      <w:r w:rsidRPr="00D65266">
        <w:rPr>
          <w:rStyle w:val="a9"/>
          <w:rFonts w:ascii="Times New Roman" w:hAnsi="Times New Roman" w:cs="Times New Roman"/>
          <w:sz w:val="16"/>
          <w:szCs w:val="16"/>
        </w:rPr>
        <w:footnoteRef/>
      </w:r>
      <w:r w:rsidRPr="00D65266">
        <w:rPr>
          <w:rFonts w:ascii="Times New Roman" w:hAnsi="Times New Roman" w:cs="Times New Roman"/>
          <w:sz w:val="16"/>
          <w:szCs w:val="16"/>
        </w:rPr>
        <w:t xml:space="preserve"> Инструкция по применению Вакцины Ку лихорадки М-44 </w:t>
      </w:r>
      <w:hyperlink r:id="rId25" w:history="1">
        <w:r w:rsidRPr="00D65266">
          <w:rPr>
            <w:rStyle w:val="a6"/>
            <w:rFonts w:ascii="Times New Roman" w:hAnsi="Times New Roman" w:cs="Times New Roman"/>
            <w:sz w:val="16"/>
            <w:szCs w:val="16"/>
          </w:rPr>
          <w:t>https://grls.rosminzdrav.ru/Grls_View_v2.aspx?routingGuid=0a6558e6-34ed-45c1-b4c7-4167352359fb&amp;t=6e876504-d461-4cf7-9266-5f6fb458a0a6</w:t>
        </w:r>
      </w:hyperlink>
      <w:r w:rsidRPr="00D65266">
        <w:rPr>
          <w:rFonts w:ascii="Times New Roman" w:hAnsi="Times New Roman" w:cs="Times New Roman"/>
          <w:sz w:val="16"/>
          <w:szCs w:val="16"/>
        </w:rPr>
        <w:t xml:space="preserve"> </w:t>
      </w:r>
    </w:p>
  </w:footnote>
  <w:footnote w:id="27">
    <w:p w:rsidR="00EC1D8E" w:rsidRPr="00D65266" w:rsidRDefault="00EC1D8E" w:rsidP="00EC1D8E">
      <w:pPr>
        <w:pStyle w:val="a7"/>
        <w:rPr>
          <w:rFonts w:ascii="Times New Roman" w:hAnsi="Times New Roman" w:cs="Times New Roman"/>
          <w:sz w:val="16"/>
          <w:szCs w:val="16"/>
        </w:rPr>
      </w:pPr>
      <w:r w:rsidRPr="00D65266">
        <w:rPr>
          <w:rStyle w:val="a9"/>
          <w:rFonts w:ascii="Times New Roman" w:hAnsi="Times New Roman" w:cs="Times New Roman"/>
          <w:sz w:val="16"/>
          <w:szCs w:val="16"/>
        </w:rPr>
        <w:footnoteRef/>
      </w:r>
      <w:r w:rsidRPr="00D65266">
        <w:rPr>
          <w:rFonts w:ascii="Times New Roman" w:hAnsi="Times New Roman" w:cs="Times New Roman"/>
          <w:sz w:val="16"/>
          <w:szCs w:val="16"/>
        </w:rPr>
        <w:t xml:space="preserve">Инструкция по применению Вакцины холерной бивалентной химической  </w:t>
      </w:r>
      <w:hyperlink r:id="rId26" w:history="1">
        <w:r w:rsidRPr="00D65266">
          <w:rPr>
            <w:rStyle w:val="a6"/>
            <w:rFonts w:ascii="Times New Roman" w:hAnsi="Times New Roman" w:cs="Times New Roman"/>
            <w:sz w:val="16"/>
            <w:szCs w:val="16"/>
          </w:rPr>
          <w:t>https://grls.rosminzdrav.ru/Grls_View_v2.aspx?routingGuid=1a0ff5a3-f10c-499d-8562-0bb242c7ccfa&amp;t=3d0911d7-5f22-4a27-9115-c4203d40360e</w:t>
        </w:r>
      </w:hyperlink>
      <w:r w:rsidRPr="00D65266">
        <w:rPr>
          <w:rFonts w:ascii="Times New Roman" w:hAnsi="Times New Roman" w:cs="Times New Roman"/>
          <w:sz w:val="16"/>
          <w:szCs w:val="16"/>
        </w:rPr>
        <w:t xml:space="preserve"> </w:t>
      </w:r>
    </w:p>
  </w:footnote>
  <w:footnote w:id="28">
    <w:p w:rsidR="00EC1D8E" w:rsidRPr="00D65266" w:rsidRDefault="00EC1D8E" w:rsidP="00EC1D8E">
      <w:pPr>
        <w:pStyle w:val="a7"/>
        <w:rPr>
          <w:rFonts w:ascii="Times New Roman" w:hAnsi="Times New Roman" w:cs="Times New Roman"/>
          <w:sz w:val="16"/>
          <w:szCs w:val="16"/>
        </w:rPr>
      </w:pPr>
      <w:r w:rsidRPr="00D65266">
        <w:rPr>
          <w:rStyle w:val="a9"/>
          <w:rFonts w:ascii="Times New Roman" w:hAnsi="Times New Roman" w:cs="Times New Roman"/>
          <w:sz w:val="16"/>
          <w:szCs w:val="16"/>
        </w:rPr>
        <w:footnoteRef/>
      </w:r>
      <w:r w:rsidRPr="00D65266">
        <w:rPr>
          <w:rFonts w:ascii="Times New Roman" w:hAnsi="Times New Roman" w:cs="Times New Roman"/>
          <w:sz w:val="16"/>
          <w:szCs w:val="16"/>
        </w:rPr>
        <w:t xml:space="preserve"> Постановление Главного государственного санитарного врача РФ от 08.06.2017 N 84 "Об утверждении санитарно-эпидемиологических правил СП 3.1.1.3473-17 "Профилактика брюшного тифа и паратифов" (вместе с "СП 3.1.1.3473-17. Санитарно-эпидемиологические правила...") (Зарегистрировано в Минюсте России 25.08.2017 N 47972) </w:t>
      </w:r>
      <w:hyperlink r:id="rId27" w:history="1">
        <w:r w:rsidRPr="00D65266">
          <w:rPr>
            <w:rStyle w:val="a6"/>
            <w:rFonts w:ascii="Times New Roman" w:hAnsi="Times New Roman" w:cs="Times New Roman"/>
            <w:sz w:val="16"/>
            <w:szCs w:val="16"/>
          </w:rPr>
          <w:t>http://www.rospotrebnadzor.ru/upload/iblock/0e3/sp-3.1.1.3473_17.pdf</w:t>
        </w:r>
      </w:hyperlink>
      <w:r w:rsidRPr="00D65266">
        <w:rPr>
          <w:rFonts w:ascii="Times New Roman" w:hAnsi="Times New Roman" w:cs="Times New Roman"/>
          <w:sz w:val="16"/>
          <w:szCs w:val="16"/>
        </w:rPr>
        <w:t xml:space="preserve"> </w:t>
      </w:r>
    </w:p>
  </w:footnote>
  <w:footnote w:id="29">
    <w:p w:rsidR="00EC1D8E" w:rsidRPr="00D65266" w:rsidRDefault="00EC1D8E" w:rsidP="00EC1D8E">
      <w:pPr>
        <w:pStyle w:val="a7"/>
        <w:rPr>
          <w:rFonts w:ascii="Times New Roman" w:hAnsi="Times New Roman" w:cs="Times New Roman"/>
          <w:sz w:val="16"/>
          <w:szCs w:val="16"/>
        </w:rPr>
      </w:pPr>
      <w:r w:rsidRPr="00D65266">
        <w:rPr>
          <w:rStyle w:val="a9"/>
          <w:rFonts w:ascii="Times New Roman" w:hAnsi="Times New Roman" w:cs="Times New Roman"/>
          <w:sz w:val="16"/>
          <w:szCs w:val="16"/>
        </w:rPr>
        <w:footnoteRef/>
      </w:r>
      <w:r w:rsidRPr="00D65266">
        <w:rPr>
          <w:rFonts w:ascii="Times New Roman" w:hAnsi="Times New Roman" w:cs="Times New Roman"/>
          <w:sz w:val="16"/>
          <w:szCs w:val="16"/>
        </w:rPr>
        <w:t xml:space="preserve"> Инструкция по применению Вианвака Р </w:t>
      </w:r>
      <w:r w:rsidRPr="00D65266">
        <w:rPr>
          <w:rFonts w:ascii="Times New Roman" w:hAnsi="Times New Roman" w:cs="Times New Roman"/>
          <w:sz w:val="16"/>
          <w:szCs w:val="16"/>
          <w:lang w:val="en-US"/>
        </w:rPr>
        <w:t>N</w:t>
      </w:r>
      <w:r w:rsidRPr="00D65266">
        <w:rPr>
          <w:rFonts w:ascii="Times New Roman" w:hAnsi="Times New Roman" w:cs="Times New Roman"/>
          <w:sz w:val="16"/>
          <w:szCs w:val="16"/>
        </w:rPr>
        <w:t xml:space="preserve"> 000183/01 </w:t>
      </w:r>
      <w:hyperlink r:id="rId28" w:history="1">
        <w:r w:rsidRPr="00D65266">
          <w:rPr>
            <w:rStyle w:val="a6"/>
            <w:rFonts w:ascii="Times New Roman" w:hAnsi="Times New Roman" w:cs="Times New Roman"/>
            <w:sz w:val="16"/>
            <w:szCs w:val="16"/>
          </w:rPr>
          <w:t>https://grls.rosminzdrav.ru/Grls_View_v2.aspx?routingGuid=cefa7c81-11fb-44a3-8c53-846d2b96f75d&amp;t=b5bca807-e4a8-486b-b18a-cc7b81739fe6</w:t>
        </w:r>
      </w:hyperlink>
      <w:r w:rsidRPr="00D65266">
        <w:rPr>
          <w:rFonts w:ascii="Times New Roman" w:hAnsi="Times New Roman" w:cs="Times New Roman"/>
          <w:sz w:val="16"/>
          <w:szCs w:val="16"/>
        </w:rPr>
        <w:t xml:space="preserve"> </w:t>
      </w:r>
    </w:p>
  </w:footnote>
  <w:footnote w:id="30">
    <w:p w:rsidR="00EC1D8E" w:rsidRPr="00D65266" w:rsidRDefault="00EC1D8E" w:rsidP="00EC1D8E">
      <w:pPr>
        <w:pStyle w:val="a7"/>
        <w:rPr>
          <w:rFonts w:ascii="Times New Roman" w:hAnsi="Times New Roman" w:cs="Times New Roman"/>
          <w:sz w:val="16"/>
          <w:szCs w:val="16"/>
        </w:rPr>
      </w:pPr>
      <w:r w:rsidRPr="00D65266">
        <w:rPr>
          <w:rStyle w:val="a9"/>
          <w:rFonts w:ascii="Times New Roman" w:hAnsi="Times New Roman" w:cs="Times New Roman"/>
          <w:sz w:val="16"/>
          <w:szCs w:val="16"/>
        </w:rPr>
        <w:footnoteRef/>
      </w:r>
      <w:r w:rsidRPr="00D65266">
        <w:rPr>
          <w:rFonts w:ascii="Times New Roman" w:hAnsi="Times New Roman" w:cs="Times New Roman"/>
          <w:sz w:val="16"/>
          <w:szCs w:val="16"/>
        </w:rPr>
        <w:t xml:space="preserve"> Постановление Главного государственного санитарного врача РФ от 09.10.2013 N 53 (ред. от 05.12.2017) "Об утверждении СП 3.1.1.3108-13 "Профилактика острых кишечных инфекций" (вместе с "СП 3.1.1.3108-13. 3.1.1. Профилактика инфекционных заболеваний. Кишечные инфекции. Профилактика острых кишечных инфекций. Санитарно-эпидемиологические правила") (Зарегистрировано в Минюсте России 14.03.2014 N 31602)</w:t>
      </w:r>
    </w:p>
  </w:footnote>
  <w:footnote w:id="31">
    <w:p w:rsidR="00EC1D8E" w:rsidRDefault="00EC1D8E" w:rsidP="00EC1D8E">
      <w:pPr>
        <w:pStyle w:val="a7"/>
        <w:rPr>
          <w:rFonts w:ascii="Times New Roman" w:hAnsi="Times New Roman" w:cs="Times New Roman"/>
          <w:sz w:val="16"/>
          <w:szCs w:val="16"/>
        </w:rPr>
      </w:pPr>
      <w:r w:rsidRPr="00D65266">
        <w:rPr>
          <w:rStyle w:val="a9"/>
          <w:rFonts w:ascii="Times New Roman" w:hAnsi="Times New Roman" w:cs="Times New Roman"/>
          <w:sz w:val="16"/>
          <w:szCs w:val="16"/>
        </w:rPr>
        <w:footnoteRef/>
      </w:r>
      <w:r w:rsidRPr="00D65266">
        <w:rPr>
          <w:rFonts w:ascii="Times New Roman" w:hAnsi="Times New Roman" w:cs="Times New Roman"/>
          <w:sz w:val="16"/>
          <w:szCs w:val="16"/>
        </w:rPr>
        <w:t xml:space="preserve"> Инструкция по применению лекарственного препарата Шигеллвак </w:t>
      </w:r>
      <w:r w:rsidRPr="00D65266">
        <w:rPr>
          <w:rFonts w:ascii="Times New Roman" w:hAnsi="Times New Roman" w:cs="Times New Roman"/>
          <w:sz w:val="16"/>
          <w:szCs w:val="16"/>
          <w:lang w:val="en-US"/>
        </w:rPr>
        <w:t>PN</w:t>
      </w:r>
      <w:r w:rsidRPr="00D65266">
        <w:rPr>
          <w:rFonts w:ascii="Times New Roman" w:hAnsi="Times New Roman" w:cs="Times New Roman"/>
          <w:sz w:val="16"/>
          <w:szCs w:val="16"/>
        </w:rPr>
        <w:t xml:space="preserve"> 0002660/01 от 02.05.2017г.  </w:t>
      </w:r>
      <w:hyperlink r:id="rId29" w:history="1">
        <w:r w:rsidRPr="00D65266">
          <w:rPr>
            <w:rStyle w:val="a6"/>
            <w:rFonts w:ascii="Times New Roman" w:hAnsi="Times New Roman" w:cs="Times New Roman"/>
            <w:sz w:val="16"/>
            <w:szCs w:val="16"/>
          </w:rPr>
          <w:t>https://grls.rosminzdrav.ru/Grls_View_v2.aspx?routingGuid=84a5e0af-57a9-4d8c-a828-c6ee70418fb5&amp;t=6ad8760a-506a-43be-98fb-edb4efa1d7f4</w:t>
        </w:r>
      </w:hyperlink>
      <w:r w:rsidRPr="003F77D2">
        <w:rPr>
          <w:rFonts w:ascii="Times New Roman" w:hAnsi="Times New Roman" w:cs="Times New Roman"/>
          <w:sz w:val="16"/>
          <w:szCs w:val="16"/>
        </w:rPr>
        <w:t xml:space="preserve"> </w:t>
      </w: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Default="000605B0" w:rsidP="00EC1D8E">
      <w:pPr>
        <w:pStyle w:val="a7"/>
        <w:rPr>
          <w:rFonts w:ascii="Times New Roman" w:hAnsi="Times New Roman" w:cs="Times New Roman"/>
          <w:sz w:val="16"/>
          <w:szCs w:val="16"/>
        </w:rPr>
      </w:pPr>
    </w:p>
    <w:p w:rsidR="000605B0" w:rsidRPr="003F77D2" w:rsidRDefault="000605B0" w:rsidP="00EC1D8E">
      <w:pPr>
        <w:pStyle w:val="a7"/>
        <w:rPr>
          <w:rFonts w:ascii="Times New Roman" w:hAnsi="Times New Roman" w:cs="Times New Roman"/>
          <w:sz w:val="16"/>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597E8F"/>
    <w:multiLevelType w:val="hybridMultilevel"/>
    <w:tmpl w:val="36E2E842"/>
    <w:lvl w:ilvl="0" w:tplc="D4D211E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C392D"/>
    <w:rsid w:val="000605B0"/>
    <w:rsid w:val="001037F2"/>
    <w:rsid w:val="001B0E6F"/>
    <w:rsid w:val="002A6371"/>
    <w:rsid w:val="002B012B"/>
    <w:rsid w:val="002C5339"/>
    <w:rsid w:val="002E190E"/>
    <w:rsid w:val="002F0257"/>
    <w:rsid w:val="00367E42"/>
    <w:rsid w:val="003E59DF"/>
    <w:rsid w:val="00403CA3"/>
    <w:rsid w:val="004D027C"/>
    <w:rsid w:val="004E5F7A"/>
    <w:rsid w:val="00531899"/>
    <w:rsid w:val="00592027"/>
    <w:rsid w:val="00632FD6"/>
    <w:rsid w:val="006A4BF9"/>
    <w:rsid w:val="00746AD7"/>
    <w:rsid w:val="007E2F5F"/>
    <w:rsid w:val="00807C8D"/>
    <w:rsid w:val="009B3D4D"/>
    <w:rsid w:val="009C392D"/>
    <w:rsid w:val="009F3613"/>
    <w:rsid w:val="00A77550"/>
    <w:rsid w:val="00A930D1"/>
    <w:rsid w:val="00AA5A5F"/>
    <w:rsid w:val="00B111F3"/>
    <w:rsid w:val="00B603F8"/>
    <w:rsid w:val="00B75B21"/>
    <w:rsid w:val="00BB4000"/>
    <w:rsid w:val="00BB4B07"/>
    <w:rsid w:val="00BB7983"/>
    <w:rsid w:val="00BE576D"/>
    <w:rsid w:val="00C05B3A"/>
    <w:rsid w:val="00EC1D8E"/>
    <w:rsid w:val="00EE294D"/>
    <w:rsid w:val="00EF277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3DF1173-E7BD-48BC-AE35-4167A2BA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57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392D"/>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9C392D"/>
    <w:rPr>
      <w:rFonts w:ascii="Lucida Grande CY" w:hAnsi="Lucida Grande CY" w:cs="Lucida Grande CY"/>
      <w:sz w:val="18"/>
      <w:szCs w:val="18"/>
    </w:rPr>
  </w:style>
  <w:style w:type="table" w:styleId="a5">
    <w:name w:val="Table Grid"/>
    <w:basedOn w:val="a1"/>
    <w:uiPriority w:val="59"/>
    <w:rsid w:val="00EC1D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EC1D8E"/>
    <w:pPr>
      <w:widowControl w:val="0"/>
      <w:autoSpaceDE w:val="0"/>
      <w:autoSpaceDN w:val="0"/>
      <w:adjustRightInd w:val="0"/>
    </w:pPr>
    <w:rPr>
      <w:rFonts w:ascii="Arial" w:hAnsi="Arial" w:cs="Arial"/>
      <w:sz w:val="20"/>
      <w:szCs w:val="20"/>
    </w:rPr>
  </w:style>
  <w:style w:type="character" w:styleId="a6">
    <w:name w:val="Hyperlink"/>
    <w:basedOn w:val="a0"/>
    <w:uiPriority w:val="99"/>
    <w:unhideWhenUsed/>
    <w:rsid w:val="00EC1D8E"/>
    <w:rPr>
      <w:color w:val="0000FF" w:themeColor="hyperlink"/>
      <w:u w:val="single"/>
    </w:rPr>
  </w:style>
  <w:style w:type="paragraph" w:styleId="a7">
    <w:name w:val="footnote text"/>
    <w:basedOn w:val="a"/>
    <w:link w:val="a8"/>
    <w:uiPriority w:val="99"/>
    <w:semiHidden/>
    <w:unhideWhenUsed/>
    <w:rsid w:val="00EC1D8E"/>
    <w:rPr>
      <w:rFonts w:asciiTheme="minorHAnsi" w:eastAsiaTheme="minorHAnsi" w:hAnsiTheme="minorHAnsi" w:cstheme="minorBidi"/>
      <w:sz w:val="20"/>
      <w:szCs w:val="20"/>
      <w:lang w:eastAsia="en-US"/>
    </w:rPr>
  </w:style>
  <w:style w:type="character" w:customStyle="1" w:styleId="a8">
    <w:name w:val="Текст сноски Знак"/>
    <w:basedOn w:val="a0"/>
    <w:link w:val="a7"/>
    <w:uiPriority w:val="99"/>
    <w:semiHidden/>
    <w:rsid w:val="00EC1D8E"/>
    <w:rPr>
      <w:rFonts w:asciiTheme="minorHAnsi" w:eastAsiaTheme="minorHAnsi" w:hAnsiTheme="minorHAnsi" w:cstheme="minorBidi"/>
      <w:sz w:val="20"/>
      <w:szCs w:val="20"/>
      <w:lang w:eastAsia="en-US"/>
    </w:rPr>
  </w:style>
  <w:style w:type="character" w:styleId="a9">
    <w:name w:val="footnote reference"/>
    <w:basedOn w:val="a0"/>
    <w:uiPriority w:val="99"/>
    <w:semiHidden/>
    <w:unhideWhenUsed/>
    <w:rsid w:val="00EC1D8E"/>
    <w:rPr>
      <w:vertAlign w:val="superscript"/>
    </w:rPr>
  </w:style>
  <w:style w:type="paragraph" w:customStyle="1" w:styleId="1">
    <w:name w:val="Стиль_осн1_мой"/>
    <w:basedOn w:val="a"/>
    <w:link w:val="10"/>
    <w:qFormat/>
    <w:rsid w:val="000605B0"/>
    <w:pPr>
      <w:spacing w:line="276" w:lineRule="auto"/>
      <w:ind w:firstLine="567"/>
    </w:pPr>
    <w:rPr>
      <w:rFonts w:eastAsiaTheme="minorHAnsi"/>
      <w:lang w:eastAsia="en-US"/>
    </w:rPr>
  </w:style>
  <w:style w:type="character" w:customStyle="1" w:styleId="10">
    <w:name w:val="Стиль_осн1_мой Знак"/>
    <w:basedOn w:val="a0"/>
    <w:link w:val="1"/>
    <w:rsid w:val="000605B0"/>
    <w:rPr>
      <w:rFonts w:eastAsiaTheme="minorHAnsi"/>
      <w:lang w:eastAsia="en-US"/>
    </w:rPr>
  </w:style>
  <w:style w:type="paragraph" w:styleId="aa">
    <w:name w:val="List Paragraph"/>
    <w:basedOn w:val="a"/>
    <w:uiPriority w:val="99"/>
    <w:qFormat/>
    <w:rsid w:val="000605B0"/>
    <w:pPr>
      <w:spacing w:after="200" w:line="276" w:lineRule="auto"/>
      <w:ind w:left="720"/>
      <w:contextualSpacing/>
    </w:pPr>
    <w:rPr>
      <w:rFonts w:ascii="Arial" w:eastAsiaTheme="minorHAnsi" w:hAnsi="Arial" w:cs="Arial"/>
      <w:color w:val="000000" w:themeColor="text1"/>
      <w:sz w:val="22"/>
      <w:szCs w:val="22"/>
      <w:lang w:eastAsia="en-US"/>
    </w:rPr>
  </w:style>
  <w:style w:type="paragraph" w:styleId="ab">
    <w:name w:val="header"/>
    <w:basedOn w:val="a"/>
    <w:link w:val="ac"/>
    <w:uiPriority w:val="99"/>
    <w:semiHidden/>
    <w:unhideWhenUsed/>
    <w:rsid w:val="00BB4B07"/>
    <w:pPr>
      <w:tabs>
        <w:tab w:val="center" w:pos="4677"/>
        <w:tab w:val="right" w:pos="9355"/>
      </w:tabs>
    </w:pPr>
  </w:style>
  <w:style w:type="character" w:customStyle="1" w:styleId="ac">
    <w:name w:val="Верхний колонтитул Знак"/>
    <w:basedOn w:val="a0"/>
    <w:link w:val="ab"/>
    <w:uiPriority w:val="99"/>
    <w:semiHidden/>
    <w:rsid w:val="00BB4B07"/>
  </w:style>
  <w:style w:type="paragraph" w:styleId="ad">
    <w:name w:val="footer"/>
    <w:basedOn w:val="a"/>
    <w:link w:val="ae"/>
    <w:uiPriority w:val="99"/>
    <w:semiHidden/>
    <w:unhideWhenUsed/>
    <w:rsid w:val="00BB4B07"/>
    <w:pPr>
      <w:tabs>
        <w:tab w:val="center" w:pos="4677"/>
        <w:tab w:val="right" w:pos="9355"/>
      </w:tabs>
    </w:pPr>
  </w:style>
  <w:style w:type="character" w:customStyle="1" w:styleId="ae">
    <w:name w:val="Нижний колонтитул Знак"/>
    <w:basedOn w:val="a0"/>
    <w:link w:val="ad"/>
    <w:uiPriority w:val="99"/>
    <w:semiHidden/>
    <w:rsid w:val="00BB4B07"/>
  </w:style>
  <w:style w:type="paragraph" w:styleId="af">
    <w:name w:val="No Spacing"/>
    <w:uiPriority w:val="1"/>
    <w:qFormat/>
    <w:rsid w:val="00BB4B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rg.ru/2011/02/24/gepaptit-dok.html" TargetMode="External"/><Relationship Id="rId13" Type="http://schemas.openxmlformats.org/officeDocument/2006/relationships/hyperlink" Target="https://rg.ru/2010/07/16/tularemia-dok.html" TargetMode="External"/><Relationship Id="rId18" Type="http://schemas.openxmlformats.org/officeDocument/2006/relationships/hyperlink" Target="https://grls.rosminzdrav.ru/Grls_View_v2.aspx?routingGuid=46b424f6-11ca-4bb5-9449-cc3d1cd4d125&amp;t=b5e99b55-06c9-477f-8dc6-b2643ca2911e" TargetMode="External"/><Relationship Id="rId26" Type="http://schemas.openxmlformats.org/officeDocument/2006/relationships/hyperlink" Target="https://grls.rosminzdrav.ru/Grls_View_v2.aspx?routingGuid=1a0ff5a3-f10c-499d-8562-0bb242c7ccfa&amp;t=3d0911d7-5f22-4a27-9115-c4203d40360e" TargetMode="External"/><Relationship Id="rId3" Type="http://schemas.openxmlformats.org/officeDocument/2006/relationships/hyperlink" Target="https://rg.ru/2008/04/05/gepatit-pravila-dok.html" TargetMode="External"/><Relationship Id="rId21" Type="http://schemas.openxmlformats.org/officeDocument/2006/relationships/hyperlink" Target="https://grls.rosminzdrav.ru/Grls_View_v2.aspx?routingGuid=17adc892-394a-49fd-89e8-86a0b2ce71b4&amp;t=2fc27202-d321-44f5-9cb6-9e66d668dde8" TargetMode="External"/><Relationship Id="rId7" Type="http://schemas.openxmlformats.org/officeDocument/2006/relationships/hyperlink" Target="http://docs.cntd.ru/document/902094567" TargetMode="External"/><Relationship Id="rId12" Type="http://schemas.openxmlformats.org/officeDocument/2006/relationships/hyperlink" Target="https://grls.rosminzdrav.ru/Grls_View_v2.aspx?routingGuid=1f26559e-c79d-4a48-b21f-f9d8618a9f98&amp;t=7af2120d-d15f-4e8f-9456-c41bc44e726e" TargetMode="External"/><Relationship Id="rId17" Type="http://schemas.openxmlformats.org/officeDocument/2006/relationships/hyperlink" Target="http://docs.cntd.ru/document/902215406" TargetMode="External"/><Relationship Id="rId25" Type="http://schemas.openxmlformats.org/officeDocument/2006/relationships/hyperlink" Target="https://grls.rosminzdrav.ru/Grls_View_v2.aspx?routingGuid=0a6558e6-34ed-45c1-b4c7-4167352359fb&amp;t=6e876504-d461-4cf7-9266-5f6fb458a0a6" TargetMode="External"/><Relationship Id="rId2" Type="http://schemas.openxmlformats.org/officeDocument/2006/relationships/hyperlink" Target="https://rg.ru/2014/05/28/onishenko-dok.html" TargetMode="External"/><Relationship Id="rId16" Type="http://schemas.openxmlformats.org/officeDocument/2006/relationships/hyperlink" Target="https://grls.rosminzdrav.ru/Grls_View_v2.aspx?routingGuid=57c61986-a4ad-4649-8f83-ae53cc48e8f1&amp;t=57b1c889-23a7-4e9f-af9b-53847be095be" TargetMode="External"/><Relationship Id="rId20" Type="http://schemas.openxmlformats.org/officeDocument/2006/relationships/hyperlink" Target="https://grls.rosminzdrav.ru/Grls_View_v2.aspx?routingGuid=45ea6a47-5e12-4580-b8ed-b03d229557e4&amp;t=11ad5735-32d9-46ab-85ec-26e016178802" TargetMode="External"/><Relationship Id="rId29" Type="http://schemas.openxmlformats.org/officeDocument/2006/relationships/hyperlink" Target="https://grls.rosminzdrav.ru/Grls_View_v2.aspx?routingGuid=84a5e0af-57a9-4d8c-a828-c6ee70418fb5&amp;t=6ad8760a-506a-43be-98fb-edb4efa1d7f4" TargetMode="External"/><Relationship Id="rId1" Type="http://schemas.openxmlformats.org/officeDocument/2006/relationships/hyperlink" Target="http://www.consultant.ru/document/cons_doc_LAW_162756/" TargetMode="External"/><Relationship Id="rId6" Type="http://schemas.openxmlformats.org/officeDocument/2006/relationships/hyperlink" Target="https://www.rosminzdrav.ru/poleznye-resursy/klinicheskie-rekomendatsii-po-vaktsinoprofilaktike-pnevmokokkovoy-infektsii" TargetMode="External"/><Relationship Id="rId11" Type="http://schemas.openxmlformats.org/officeDocument/2006/relationships/hyperlink" Target="http://www.consultant.ru/document/cons_doc_LAW_91405/" TargetMode="External"/><Relationship Id="rId24" Type="http://schemas.openxmlformats.org/officeDocument/2006/relationships/hyperlink" Target="https://grls.rosminzdrav.ru/Grls_View_v2.aspx?routingGuid=8ac9b405-1c58-4a70-bda8-033c7966fd4d&amp;t=3272a2be-eea0-467a-9fdb-ffefb0082ac9" TargetMode="External"/><Relationship Id="rId5" Type="http://schemas.openxmlformats.org/officeDocument/2006/relationships/hyperlink" Target="http://rospotrebnadzor.ru/documents/details.php?ELEMENT_ID=1770" TargetMode="External"/><Relationship Id="rId15" Type="http://schemas.openxmlformats.org/officeDocument/2006/relationships/hyperlink" Target="http://www.rospotrebnadzor.ru/documents/details.php?ELEMENT_ID=9004" TargetMode="External"/><Relationship Id="rId23" Type="http://schemas.openxmlformats.org/officeDocument/2006/relationships/hyperlink" Target="https://rg.ru/2010/07/30/beshenstvo-dok.html" TargetMode="External"/><Relationship Id="rId28" Type="http://schemas.openxmlformats.org/officeDocument/2006/relationships/hyperlink" Target="https://grls.rosminzdrav.ru/Grls_View_v2.aspx?routingGuid=cefa7c81-11fb-44a3-8c53-846d2b96f75d&amp;t=b5bca807-e4a8-486b-b18a-cc7b81739fe6" TargetMode="External"/><Relationship Id="rId10" Type="http://schemas.openxmlformats.org/officeDocument/2006/relationships/hyperlink" Target="https://grls.rosminzdrav.ru/Grls_View_v2.aspx?routingGuid=4e1e2810-85a2-4529-8377-0d66f0c35555&amp;t=201a0b3f-5cf5-4892-98dd-4eb10eec5f43" TargetMode="External"/><Relationship Id="rId19" Type="http://schemas.openxmlformats.org/officeDocument/2006/relationships/hyperlink" Target="https://rg.ru/2010/06/30/yazva-dok.html" TargetMode="External"/><Relationship Id="rId4" Type="http://schemas.openxmlformats.org/officeDocument/2006/relationships/hyperlink" Target="https://rg.ru/2011/12/09/kor-dok.html" TargetMode="External"/><Relationship Id="rId9" Type="http://schemas.openxmlformats.org/officeDocument/2006/relationships/hyperlink" Target="http://www.consultant.ru/document/cons_doc_LAW_88997/" TargetMode="External"/><Relationship Id="rId14" Type="http://schemas.openxmlformats.org/officeDocument/2006/relationships/hyperlink" Target="https://grls.rosminzdrav.ru/Grls_View_v2.aspx?routingGuid=89742834-00d8-4fba-84de-15582da3a887&amp;t=baa24274-448a-4746-a802-03076992654b" TargetMode="External"/><Relationship Id="rId22" Type="http://schemas.openxmlformats.org/officeDocument/2006/relationships/hyperlink" Target="https://grls.rosminzdrav.ru/Grls_View_v2.aspx?routingGuid=17adc892-394a-49fd-89e8-86a0b2ce71b4&amp;t=2fc27202-d321-44f5-9cb6-9e66d668dde8" TargetMode="External"/><Relationship Id="rId27" Type="http://schemas.openxmlformats.org/officeDocument/2006/relationships/hyperlink" Target="http://www.rospotrebnadzor.ru/upload/iblock/0e3/sp-3.1.1.3473_17.pdf"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Pages>
  <Words>2490</Words>
  <Characters>14196</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dc:creator>
  <cp:lastModifiedBy>Jane</cp:lastModifiedBy>
  <cp:revision>11</cp:revision>
  <cp:lastPrinted>2018-12-28T13:33:00Z</cp:lastPrinted>
  <dcterms:created xsi:type="dcterms:W3CDTF">2018-12-28T09:47:00Z</dcterms:created>
  <dcterms:modified xsi:type="dcterms:W3CDTF">2018-12-29T11:40:00Z</dcterms:modified>
</cp:coreProperties>
</file>