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DD" w:rsidRPr="00B24344" w:rsidRDefault="00F41B50" w:rsidP="005750DD">
      <w:pPr>
        <w:spacing w:after="0" w:line="360" w:lineRule="auto"/>
        <w:ind w:firstLine="540"/>
        <w:jc w:val="center"/>
        <w:rPr>
          <w:rFonts w:ascii="Times New Roman" w:eastAsia="Times New Roman" w:hAnsi="Times New Roman" w:cs="Times New Roman"/>
          <w:b/>
          <w:sz w:val="28"/>
          <w:szCs w:val="28"/>
          <w:lang w:eastAsia="ru-RU"/>
        </w:rPr>
      </w:pPr>
      <w:r w:rsidRPr="00B24344">
        <w:rPr>
          <w:rFonts w:ascii="Times New Roman" w:hAnsi="Times New Roman" w:cs="Times New Roman"/>
          <w:b/>
          <w:sz w:val="24"/>
          <w:szCs w:val="24"/>
        </w:rPr>
        <w:t>ПОЯСНИТЕЛЬНАЯ ЗАПИСКА</w:t>
      </w:r>
    </w:p>
    <w:p w:rsidR="005750DD" w:rsidRPr="00B24344" w:rsidRDefault="005750DD" w:rsidP="005750DD">
      <w:pPr>
        <w:spacing w:after="0" w:line="360" w:lineRule="auto"/>
        <w:ind w:firstLine="540"/>
        <w:jc w:val="center"/>
        <w:rPr>
          <w:rFonts w:ascii="Times New Roman" w:eastAsia="Times New Roman" w:hAnsi="Times New Roman" w:cs="Times New Roman"/>
          <w:b/>
          <w:sz w:val="24"/>
          <w:szCs w:val="24"/>
          <w:lang w:eastAsia="ru-RU"/>
        </w:rPr>
      </w:pPr>
      <w:r w:rsidRPr="00B24344">
        <w:rPr>
          <w:rFonts w:ascii="Times New Roman" w:eastAsia="Times New Roman" w:hAnsi="Times New Roman" w:cs="Times New Roman"/>
          <w:b/>
          <w:sz w:val="24"/>
          <w:szCs w:val="24"/>
          <w:lang w:eastAsia="ru-RU"/>
        </w:rPr>
        <w:t>К ОТЧЕТУ О ДЕЯТЕЛЬНОСТИ ОБЛАСТНОГО ЦЕНТРА МЕДИЦИНСКОЙ ПРОФИЛАКТИКИ ТВЕРСКОЙ ОБЛАСТИ (ФОРМА 70)</w:t>
      </w:r>
    </w:p>
    <w:p w:rsidR="00F41B50" w:rsidRPr="00B24344" w:rsidRDefault="00F41B50" w:rsidP="008A241C">
      <w:pPr>
        <w:pStyle w:val="a7"/>
        <w:jc w:val="center"/>
        <w:rPr>
          <w:rFonts w:ascii="Times New Roman" w:hAnsi="Times New Roman" w:cs="Times New Roman"/>
          <w:b/>
          <w:sz w:val="24"/>
          <w:szCs w:val="24"/>
        </w:rPr>
      </w:pPr>
    </w:p>
    <w:p w:rsidR="005750DD" w:rsidRPr="00886097" w:rsidRDefault="005750DD" w:rsidP="000760F8">
      <w:pPr>
        <w:spacing w:before="120" w:after="120" w:line="360" w:lineRule="auto"/>
        <w:ind w:firstLine="540"/>
        <w:jc w:val="both"/>
        <w:rPr>
          <w:rFonts w:ascii="Times New Roman" w:eastAsia="Times New Roman" w:hAnsi="Times New Roman" w:cs="Times New Roman"/>
          <w:sz w:val="24"/>
          <w:szCs w:val="24"/>
          <w:lang w:eastAsia="ru-RU"/>
        </w:rPr>
      </w:pPr>
      <w:r w:rsidRPr="00B24344">
        <w:rPr>
          <w:rFonts w:ascii="Times New Roman" w:eastAsia="Times New Roman" w:hAnsi="Times New Roman" w:cs="Times New Roman"/>
          <w:sz w:val="24"/>
          <w:szCs w:val="24"/>
          <w:lang w:eastAsia="ru-RU"/>
        </w:rPr>
        <w:t xml:space="preserve">Территория Тверской области составляет 84.1 тыс. кв. км. С запада на восток область </w:t>
      </w:r>
      <w:r w:rsidRPr="00886097">
        <w:rPr>
          <w:rFonts w:ascii="Times New Roman" w:eastAsia="Times New Roman" w:hAnsi="Times New Roman" w:cs="Times New Roman"/>
          <w:sz w:val="24"/>
          <w:szCs w:val="24"/>
          <w:lang w:eastAsia="ru-RU"/>
        </w:rPr>
        <w:t xml:space="preserve">протянулась более чем на </w:t>
      </w:r>
      <w:smartTag w:uri="urn:schemas-microsoft-com:office:smarttags" w:element="metricconverter">
        <w:smartTagPr>
          <w:attr w:name="ProductID" w:val="450 км"/>
        </w:smartTagPr>
        <w:r w:rsidRPr="00886097">
          <w:rPr>
            <w:rFonts w:ascii="Times New Roman" w:eastAsia="Times New Roman" w:hAnsi="Times New Roman" w:cs="Times New Roman"/>
            <w:sz w:val="24"/>
            <w:szCs w:val="24"/>
            <w:lang w:eastAsia="ru-RU"/>
          </w:rPr>
          <w:t>450 км</w:t>
        </w:r>
      </w:smartTag>
      <w:r w:rsidRPr="00886097">
        <w:rPr>
          <w:rFonts w:ascii="Times New Roman" w:eastAsia="Times New Roman" w:hAnsi="Times New Roman" w:cs="Times New Roman"/>
          <w:sz w:val="24"/>
          <w:szCs w:val="24"/>
          <w:lang w:eastAsia="ru-RU"/>
        </w:rPr>
        <w:t xml:space="preserve">, а с севера на юг - примерно на </w:t>
      </w:r>
      <w:smartTag w:uri="urn:schemas-microsoft-com:office:smarttags" w:element="metricconverter">
        <w:smartTagPr>
          <w:attr w:name="ProductID" w:val="350 км"/>
        </w:smartTagPr>
        <w:r w:rsidRPr="00886097">
          <w:rPr>
            <w:rFonts w:ascii="Times New Roman" w:eastAsia="Times New Roman" w:hAnsi="Times New Roman" w:cs="Times New Roman"/>
            <w:sz w:val="24"/>
            <w:szCs w:val="24"/>
            <w:lang w:eastAsia="ru-RU"/>
          </w:rPr>
          <w:t>350 км</w:t>
        </w:r>
      </w:smartTag>
      <w:r w:rsidRPr="00886097">
        <w:rPr>
          <w:rFonts w:ascii="Times New Roman" w:eastAsia="Times New Roman" w:hAnsi="Times New Roman" w:cs="Times New Roman"/>
          <w:sz w:val="24"/>
          <w:szCs w:val="24"/>
          <w:lang w:eastAsia="ru-RU"/>
        </w:rPr>
        <w:t>.</w:t>
      </w:r>
    </w:p>
    <w:p w:rsidR="005750DD" w:rsidRPr="00B24344" w:rsidRDefault="005750DD" w:rsidP="000760F8">
      <w:pPr>
        <w:spacing w:before="120" w:after="120" w:line="360" w:lineRule="auto"/>
        <w:ind w:firstLine="540"/>
        <w:jc w:val="both"/>
        <w:rPr>
          <w:rFonts w:ascii="Times New Roman" w:hAnsi="Times New Roman" w:cs="Times New Roman"/>
          <w:b/>
          <w:sz w:val="24"/>
          <w:szCs w:val="24"/>
        </w:rPr>
      </w:pPr>
      <w:r w:rsidRPr="00886097">
        <w:rPr>
          <w:rFonts w:ascii="Times New Roman" w:eastAsia="Times New Roman" w:hAnsi="Times New Roman" w:cs="Times New Roman"/>
          <w:sz w:val="24"/>
          <w:szCs w:val="24"/>
          <w:lang w:eastAsia="ru-RU"/>
        </w:rPr>
        <w:t>Население на 01.01.201</w:t>
      </w:r>
      <w:r w:rsidR="00B0084B">
        <w:rPr>
          <w:rFonts w:ascii="Times New Roman" w:eastAsia="Times New Roman" w:hAnsi="Times New Roman" w:cs="Times New Roman"/>
          <w:sz w:val="24"/>
          <w:szCs w:val="24"/>
          <w:lang w:eastAsia="ru-RU"/>
        </w:rPr>
        <w:t>9</w:t>
      </w:r>
      <w:r w:rsidRPr="00886097">
        <w:rPr>
          <w:rFonts w:ascii="Times New Roman" w:eastAsia="Times New Roman" w:hAnsi="Times New Roman" w:cs="Times New Roman"/>
          <w:sz w:val="24"/>
          <w:szCs w:val="24"/>
          <w:lang w:eastAsia="ru-RU"/>
        </w:rPr>
        <w:t xml:space="preserve"> г. 12</w:t>
      </w:r>
      <w:r w:rsidR="00B0084B">
        <w:rPr>
          <w:rFonts w:ascii="Times New Roman" w:eastAsia="Times New Roman" w:hAnsi="Times New Roman" w:cs="Times New Roman"/>
          <w:sz w:val="24"/>
          <w:szCs w:val="24"/>
          <w:lang w:eastAsia="ru-RU"/>
        </w:rPr>
        <w:t>69636</w:t>
      </w:r>
      <w:r w:rsidRPr="00886097">
        <w:rPr>
          <w:rFonts w:ascii="Times New Roman" w:eastAsia="Times New Roman" w:hAnsi="Times New Roman" w:cs="Times New Roman"/>
          <w:sz w:val="24"/>
          <w:szCs w:val="24"/>
          <w:lang w:eastAsia="ru-RU"/>
        </w:rPr>
        <w:t xml:space="preserve"> человек, из них городского населения – </w:t>
      </w:r>
      <w:r w:rsidR="00886097" w:rsidRPr="00886097">
        <w:rPr>
          <w:rFonts w:ascii="Times New Roman" w:eastAsia="Times New Roman" w:hAnsi="Times New Roman" w:cs="Times New Roman"/>
          <w:sz w:val="24"/>
          <w:szCs w:val="24"/>
          <w:lang w:eastAsia="ru-RU"/>
        </w:rPr>
        <w:t>96</w:t>
      </w:r>
      <w:r w:rsidR="00B0084B">
        <w:rPr>
          <w:rFonts w:ascii="Times New Roman" w:eastAsia="Times New Roman" w:hAnsi="Times New Roman" w:cs="Times New Roman"/>
          <w:sz w:val="24"/>
          <w:szCs w:val="24"/>
          <w:lang w:eastAsia="ru-RU"/>
        </w:rPr>
        <w:t>4830</w:t>
      </w:r>
      <w:r w:rsidRPr="00886097">
        <w:rPr>
          <w:rFonts w:ascii="Times New Roman" w:eastAsia="Times New Roman" w:hAnsi="Times New Roman" w:cs="Times New Roman"/>
          <w:sz w:val="24"/>
          <w:szCs w:val="24"/>
          <w:lang w:eastAsia="ru-RU"/>
        </w:rPr>
        <w:t xml:space="preserve"> человека, проживающих в сельской местности </w:t>
      </w:r>
      <w:r w:rsidR="00886097" w:rsidRPr="00886097">
        <w:rPr>
          <w:rFonts w:ascii="Times New Roman" w:eastAsia="Times New Roman" w:hAnsi="Times New Roman" w:cs="Times New Roman"/>
          <w:sz w:val="24"/>
          <w:szCs w:val="24"/>
          <w:lang w:eastAsia="ru-RU"/>
        </w:rPr>
        <w:t>30</w:t>
      </w:r>
      <w:r w:rsidR="00B0084B">
        <w:rPr>
          <w:rFonts w:ascii="Times New Roman" w:eastAsia="Times New Roman" w:hAnsi="Times New Roman" w:cs="Times New Roman"/>
          <w:sz w:val="24"/>
          <w:szCs w:val="24"/>
          <w:lang w:eastAsia="ru-RU"/>
        </w:rPr>
        <w:t>4806</w:t>
      </w:r>
      <w:r w:rsidRPr="00886097">
        <w:rPr>
          <w:rFonts w:ascii="Times New Roman" w:eastAsia="Times New Roman" w:hAnsi="Times New Roman" w:cs="Times New Roman"/>
          <w:sz w:val="24"/>
          <w:szCs w:val="24"/>
          <w:lang w:eastAsia="ru-RU"/>
        </w:rPr>
        <w:t xml:space="preserve"> человек.</w:t>
      </w:r>
    </w:p>
    <w:p w:rsidR="00B60BC4" w:rsidRPr="00B24344" w:rsidRDefault="000760F8" w:rsidP="000760F8">
      <w:pPr>
        <w:pStyle w:val="a7"/>
        <w:spacing w:before="120" w:after="120" w:line="360" w:lineRule="auto"/>
        <w:ind w:firstLine="567"/>
        <w:jc w:val="both"/>
        <w:rPr>
          <w:rFonts w:ascii="Times New Roman" w:hAnsi="Times New Roman" w:cs="Times New Roman"/>
          <w:sz w:val="24"/>
          <w:szCs w:val="24"/>
        </w:rPr>
      </w:pPr>
      <w:r w:rsidRPr="00B0084B">
        <w:rPr>
          <w:rFonts w:ascii="Times New Roman" w:hAnsi="Times New Roman" w:cs="Times New Roman"/>
          <w:sz w:val="24"/>
          <w:szCs w:val="24"/>
        </w:rPr>
        <w:t xml:space="preserve">Численность населения по возрасту: </w:t>
      </w:r>
      <w:r w:rsidR="006E4017" w:rsidRPr="00B0084B">
        <w:rPr>
          <w:rFonts w:ascii="Times New Roman" w:hAnsi="Times New Roman" w:cs="Times New Roman"/>
          <w:sz w:val="24"/>
          <w:szCs w:val="24"/>
        </w:rPr>
        <w:t>дети (0-15 лет)</w:t>
      </w:r>
      <w:r w:rsidR="00B0084B" w:rsidRPr="00B0084B">
        <w:rPr>
          <w:rFonts w:ascii="Times New Roman" w:hAnsi="Times New Roman" w:cs="Times New Roman"/>
          <w:sz w:val="24"/>
          <w:szCs w:val="24"/>
        </w:rPr>
        <w:t xml:space="preserve"> </w:t>
      </w:r>
      <w:r w:rsidR="00746F9F" w:rsidRPr="00B0084B">
        <w:rPr>
          <w:rFonts w:ascii="Times New Roman" w:hAnsi="Times New Roman" w:cs="Times New Roman"/>
          <w:sz w:val="24"/>
          <w:szCs w:val="24"/>
        </w:rPr>
        <w:t xml:space="preserve">и </w:t>
      </w:r>
      <w:r w:rsidR="006E4017" w:rsidRPr="00B0084B">
        <w:rPr>
          <w:rFonts w:ascii="Times New Roman" w:hAnsi="Times New Roman" w:cs="Times New Roman"/>
          <w:sz w:val="24"/>
          <w:szCs w:val="24"/>
        </w:rPr>
        <w:t>подростки (15-17 лет)</w:t>
      </w:r>
      <w:r w:rsidR="005750DD" w:rsidRPr="00B0084B">
        <w:rPr>
          <w:rFonts w:ascii="Times New Roman" w:hAnsi="Times New Roman" w:cs="Times New Roman"/>
          <w:sz w:val="24"/>
          <w:szCs w:val="24"/>
        </w:rPr>
        <w:t xml:space="preserve"> – </w:t>
      </w:r>
      <w:r w:rsidR="00B0084B" w:rsidRPr="00B0084B">
        <w:rPr>
          <w:rFonts w:ascii="Times New Roman" w:hAnsi="Times New Roman" w:cs="Times New Roman"/>
          <w:sz w:val="24"/>
          <w:szCs w:val="24"/>
        </w:rPr>
        <w:t>236847</w:t>
      </w:r>
      <w:r w:rsidR="00746F9F" w:rsidRPr="00B0084B">
        <w:rPr>
          <w:rFonts w:ascii="Times New Roman" w:hAnsi="Times New Roman" w:cs="Times New Roman"/>
          <w:sz w:val="24"/>
          <w:szCs w:val="24"/>
        </w:rPr>
        <w:t xml:space="preserve"> </w:t>
      </w:r>
      <w:r w:rsidR="005750DD" w:rsidRPr="00B0084B">
        <w:rPr>
          <w:rFonts w:ascii="Times New Roman" w:hAnsi="Times New Roman" w:cs="Times New Roman"/>
          <w:sz w:val="24"/>
          <w:szCs w:val="24"/>
        </w:rPr>
        <w:t>чел.</w:t>
      </w:r>
      <w:r w:rsidR="006E4017" w:rsidRPr="00B0084B">
        <w:rPr>
          <w:rFonts w:ascii="Times New Roman" w:hAnsi="Times New Roman" w:cs="Times New Roman"/>
          <w:sz w:val="24"/>
          <w:szCs w:val="24"/>
        </w:rPr>
        <w:t xml:space="preserve">, трудоспособного возраста </w:t>
      </w:r>
      <w:r w:rsidRPr="00B0084B">
        <w:rPr>
          <w:rFonts w:ascii="Times New Roman" w:hAnsi="Times New Roman" w:cs="Times New Roman"/>
          <w:sz w:val="24"/>
          <w:szCs w:val="24"/>
        </w:rPr>
        <w:t>(</w:t>
      </w:r>
      <w:r w:rsidR="006E4017" w:rsidRPr="00B0084B">
        <w:rPr>
          <w:rFonts w:ascii="Times New Roman" w:hAnsi="Times New Roman" w:cs="Times New Roman"/>
          <w:sz w:val="24"/>
          <w:szCs w:val="24"/>
        </w:rPr>
        <w:t>18-55/60лет</w:t>
      </w:r>
      <w:r w:rsidRPr="00B0084B">
        <w:rPr>
          <w:rFonts w:ascii="Times New Roman" w:hAnsi="Times New Roman" w:cs="Times New Roman"/>
          <w:sz w:val="24"/>
          <w:szCs w:val="24"/>
        </w:rPr>
        <w:t>)</w:t>
      </w:r>
      <w:r w:rsidR="005750DD" w:rsidRPr="00B0084B">
        <w:rPr>
          <w:rFonts w:ascii="Times New Roman" w:hAnsi="Times New Roman" w:cs="Times New Roman"/>
          <w:sz w:val="24"/>
          <w:szCs w:val="24"/>
        </w:rPr>
        <w:t xml:space="preserve"> – </w:t>
      </w:r>
      <w:r w:rsidR="00B0084B" w:rsidRPr="00B0084B">
        <w:rPr>
          <w:rFonts w:ascii="Times New Roman" w:hAnsi="Times New Roman" w:cs="Times New Roman"/>
          <w:sz w:val="24"/>
          <w:szCs w:val="24"/>
        </w:rPr>
        <w:t>652333</w:t>
      </w:r>
      <w:r w:rsidR="005750DD" w:rsidRPr="00B0084B">
        <w:rPr>
          <w:rFonts w:ascii="Times New Roman" w:hAnsi="Times New Roman" w:cs="Times New Roman"/>
          <w:sz w:val="24"/>
          <w:szCs w:val="24"/>
        </w:rPr>
        <w:t xml:space="preserve"> чел</w:t>
      </w:r>
      <w:r w:rsidR="006B4AF7" w:rsidRPr="00B0084B">
        <w:rPr>
          <w:rFonts w:ascii="Times New Roman" w:hAnsi="Times New Roman" w:cs="Times New Roman"/>
          <w:sz w:val="24"/>
          <w:szCs w:val="24"/>
        </w:rPr>
        <w:t>.</w:t>
      </w:r>
      <w:r w:rsidR="006E4017" w:rsidRPr="00B0084B">
        <w:rPr>
          <w:rFonts w:ascii="Times New Roman" w:hAnsi="Times New Roman" w:cs="Times New Roman"/>
          <w:sz w:val="24"/>
          <w:szCs w:val="24"/>
        </w:rPr>
        <w:t>, старше</w:t>
      </w:r>
      <w:r w:rsidR="005750DD" w:rsidRPr="00B0084B">
        <w:rPr>
          <w:rFonts w:ascii="Times New Roman" w:hAnsi="Times New Roman" w:cs="Times New Roman"/>
          <w:sz w:val="24"/>
          <w:szCs w:val="24"/>
        </w:rPr>
        <w:t xml:space="preserve"> трудоспособного возраста</w:t>
      </w:r>
      <w:r w:rsidRPr="00B0084B">
        <w:rPr>
          <w:rFonts w:ascii="Times New Roman" w:hAnsi="Times New Roman" w:cs="Times New Roman"/>
          <w:sz w:val="24"/>
          <w:szCs w:val="24"/>
        </w:rPr>
        <w:t xml:space="preserve"> -</w:t>
      </w:r>
      <w:r w:rsidR="005750DD" w:rsidRPr="00B0084B">
        <w:rPr>
          <w:rFonts w:ascii="Times New Roman" w:hAnsi="Times New Roman" w:cs="Times New Roman"/>
          <w:sz w:val="24"/>
          <w:szCs w:val="24"/>
        </w:rPr>
        <w:t xml:space="preserve"> </w:t>
      </w:r>
      <w:r w:rsidR="00B0084B" w:rsidRPr="00B0084B">
        <w:rPr>
          <w:rFonts w:ascii="Times New Roman" w:hAnsi="Times New Roman" w:cs="Times New Roman"/>
          <w:sz w:val="24"/>
          <w:szCs w:val="24"/>
        </w:rPr>
        <w:t>380456</w:t>
      </w:r>
      <w:r w:rsidR="005750DD" w:rsidRPr="00B0084B">
        <w:rPr>
          <w:rFonts w:ascii="Times New Roman" w:hAnsi="Times New Roman" w:cs="Times New Roman"/>
          <w:sz w:val="24"/>
          <w:szCs w:val="24"/>
        </w:rPr>
        <w:t xml:space="preserve"> чел., из них 70 лет и старше </w:t>
      </w:r>
      <w:r w:rsidRPr="00B0084B">
        <w:rPr>
          <w:rFonts w:ascii="Times New Roman" w:hAnsi="Times New Roman" w:cs="Times New Roman"/>
          <w:sz w:val="24"/>
          <w:szCs w:val="24"/>
        </w:rPr>
        <w:t xml:space="preserve">- </w:t>
      </w:r>
      <w:r w:rsidR="005750DD" w:rsidRPr="00B0084B">
        <w:rPr>
          <w:rFonts w:ascii="Times New Roman" w:hAnsi="Times New Roman" w:cs="Times New Roman"/>
          <w:sz w:val="24"/>
          <w:szCs w:val="24"/>
        </w:rPr>
        <w:t>14</w:t>
      </w:r>
      <w:r w:rsidR="00746F9F" w:rsidRPr="00B0084B">
        <w:rPr>
          <w:rFonts w:ascii="Times New Roman" w:hAnsi="Times New Roman" w:cs="Times New Roman"/>
          <w:sz w:val="24"/>
          <w:szCs w:val="24"/>
        </w:rPr>
        <w:t>3</w:t>
      </w:r>
      <w:r w:rsidR="00B0084B" w:rsidRPr="00B0084B">
        <w:rPr>
          <w:rFonts w:ascii="Times New Roman" w:hAnsi="Times New Roman" w:cs="Times New Roman"/>
          <w:sz w:val="24"/>
          <w:szCs w:val="24"/>
        </w:rPr>
        <w:t>295</w:t>
      </w:r>
      <w:r w:rsidR="00746F9F" w:rsidRPr="00B0084B">
        <w:rPr>
          <w:rFonts w:ascii="Times New Roman" w:hAnsi="Times New Roman" w:cs="Times New Roman"/>
          <w:sz w:val="24"/>
          <w:szCs w:val="24"/>
        </w:rPr>
        <w:t xml:space="preserve"> </w:t>
      </w:r>
      <w:r w:rsidR="005750DD" w:rsidRPr="00B0084B">
        <w:rPr>
          <w:rFonts w:ascii="Times New Roman" w:hAnsi="Times New Roman" w:cs="Times New Roman"/>
          <w:sz w:val="24"/>
          <w:szCs w:val="24"/>
        </w:rPr>
        <w:t>чел.</w:t>
      </w:r>
      <w:r w:rsidR="00B3000D" w:rsidRPr="00B0084B">
        <w:rPr>
          <w:rFonts w:ascii="Times New Roman" w:hAnsi="Times New Roman" w:cs="Times New Roman"/>
          <w:sz w:val="24"/>
          <w:szCs w:val="24"/>
        </w:rPr>
        <w:t>;</w:t>
      </w:r>
    </w:p>
    <w:p w:rsidR="00B3000D" w:rsidRPr="00B24344" w:rsidRDefault="00B3000D" w:rsidP="008A241C">
      <w:pPr>
        <w:pStyle w:val="a7"/>
        <w:jc w:val="center"/>
        <w:rPr>
          <w:rFonts w:ascii="Times New Roman" w:hAnsi="Times New Roman" w:cs="Times New Roman"/>
          <w:b/>
          <w:sz w:val="24"/>
          <w:szCs w:val="24"/>
        </w:rPr>
      </w:pPr>
      <w:r w:rsidRPr="00B24344">
        <w:rPr>
          <w:rFonts w:ascii="Times New Roman" w:hAnsi="Times New Roman" w:cs="Times New Roman"/>
          <w:b/>
          <w:sz w:val="24"/>
          <w:szCs w:val="24"/>
        </w:rPr>
        <w:t>Паспорт региона</w:t>
      </w:r>
      <w:r w:rsidRPr="00B24344">
        <w:rPr>
          <w:rFonts w:ascii="Times New Roman" w:hAnsi="Times New Roman" w:cs="Times New Roman"/>
          <w:sz w:val="24"/>
          <w:szCs w:val="24"/>
        </w:rPr>
        <w:t xml:space="preserve"> - п</w:t>
      </w:r>
      <w:r w:rsidR="00C764C3" w:rsidRPr="00B24344">
        <w:rPr>
          <w:rFonts w:ascii="Times New Roman" w:hAnsi="Times New Roman" w:cs="Times New Roman"/>
          <w:sz w:val="24"/>
          <w:szCs w:val="24"/>
        </w:rPr>
        <w:t xml:space="preserve">риложение </w:t>
      </w:r>
      <w:r w:rsidR="005750DD" w:rsidRPr="00B24344">
        <w:rPr>
          <w:rFonts w:ascii="Times New Roman" w:hAnsi="Times New Roman" w:cs="Times New Roman"/>
          <w:sz w:val="24"/>
          <w:szCs w:val="24"/>
        </w:rPr>
        <w:t>1</w:t>
      </w:r>
      <w:r w:rsidR="00C764C3" w:rsidRPr="00B24344">
        <w:rPr>
          <w:rFonts w:ascii="Times New Roman" w:hAnsi="Times New Roman" w:cs="Times New Roman"/>
          <w:b/>
          <w:sz w:val="24"/>
          <w:szCs w:val="24"/>
        </w:rPr>
        <w:t>.</w:t>
      </w:r>
    </w:p>
    <w:p w:rsidR="008F3667" w:rsidRPr="00B24344" w:rsidRDefault="008F3667" w:rsidP="008A241C">
      <w:pPr>
        <w:pStyle w:val="a7"/>
        <w:jc w:val="center"/>
        <w:rPr>
          <w:rFonts w:ascii="Times New Roman" w:hAnsi="Times New Roman" w:cs="Times New Roman"/>
          <w:b/>
          <w:sz w:val="24"/>
          <w:szCs w:val="24"/>
        </w:rPr>
      </w:pPr>
    </w:p>
    <w:p w:rsidR="008A241C" w:rsidRPr="00B24344" w:rsidRDefault="008F3667" w:rsidP="008F3667">
      <w:pPr>
        <w:pStyle w:val="a7"/>
        <w:jc w:val="center"/>
        <w:rPr>
          <w:rFonts w:ascii="Times New Roman" w:hAnsi="Times New Roman" w:cs="Times New Roman"/>
          <w:b/>
          <w:sz w:val="24"/>
          <w:szCs w:val="24"/>
        </w:rPr>
      </w:pPr>
      <w:r w:rsidRPr="00B24344">
        <w:rPr>
          <w:rFonts w:ascii="Times New Roman" w:hAnsi="Times New Roman" w:cs="Times New Roman"/>
          <w:b/>
          <w:sz w:val="24"/>
          <w:szCs w:val="24"/>
        </w:rPr>
        <w:t>Характеристика службы медицинской профилактики</w:t>
      </w:r>
    </w:p>
    <w:p w:rsidR="005750DD" w:rsidRPr="00B24344" w:rsidRDefault="005750DD" w:rsidP="008F3667">
      <w:pPr>
        <w:pStyle w:val="a7"/>
        <w:jc w:val="center"/>
        <w:rPr>
          <w:rFonts w:ascii="Times New Roman" w:hAnsi="Times New Roman" w:cs="Times New Roman"/>
          <w:b/>
          <w:sz w:val="24"/>
          <w:szCs w:val="24"/>
        </w:rPr>
      </w:pPr>
    </w:p>
    <w:p w:rsidR="00B92188" w:rsidRPr="00B24344" w:rsidRDefault="005750DD" w:rsidP="005750DD">
      <w:pPr>
        <w:spacing w:after="0"/>
        <w:ind w:firstLine="360"/>
        <w:jc w:val="both"/>
        <w:rPr>
          <w:rFonts w:ascii="Times New Roman" w:hAnsi="Times New Roman" w:cs="Times New Roman"/>
          <w:sz w:val="24"/>
          <w:szCs w:val="24"/>
        </w:rPr>
      </w:pPr>
      <w:r w:rsidRPr="00B24344">
        <w:rPr>
          <w:rFonts w:ascii="Times New Roman" w:hAnsi="Times New Roman" w:cs="Times New Roman"/>
          <w:sz w:val="24"/>
          <w:szCs w:val="24"/>
        </w:rPr>
        <w:t xml:space="preserve">Организационно-методическую функцию по организации профилактической работы в Тверской области выполняет Центр медицинской профилактики Тверской области. Центр медицинской профилактики Тверской области был создан в ноябре 2016 года, как структурное подразделение ГБУЗ «Областной клинический кардиологический диспансер», на базе бывшего отделения медицинской профилактики. В Центре медицинской профилактики </w:t>
      </w:r>
      <w:r w:rsidR="00B92188" w:rsidRPr="00B24344">
        <w:rPr>
          <w:rFonts w:ascii="Times New Roman" w:hAnsi="Times New Roman" w:cs="Times New Roman"/>
          <w:sz w:val="24"/>
          <w:szCs w:val="24"/>
        </w:rPr>
        <w:t>11</w:t>
      </w:r>
      <w:r w:rsidR="00234D56">
        <w:rPr>
          <w:rFonts w:ascii="Times New Roman" w:hAnsi="Times New Roman" w:cs="Times New Roman"/>
          <w:sz w:val="24"/>
          <w:szCs w:val="24"/>
        </w:rPr>
        <w:t xml:space="preserve"> </w:t>
      </w:r>
      <w:r w:rsidR="00B92188" w:rsidRPr="00B24344">
        <w:rPr>
          <w:rFonts w:ascii="Times New Roman" w:hAnsi="Times New Roman" w:cs="Times New Roman"/>
          <w:sz w:val="24"/>
          <w:szCs w:val="24"/>
        </w:rPr>
        <w:t>штатных должностей, из которых занято 7,</w:t>
      </w:r>
      <w:r w:rsidR="00234D56">
        <w:rPr>
          <w:rFonts w:ascii="Times New Roman" w:hAnsi="Times New Roman" w:cs="Times New Roman"/>
          <w:sz w:val="24"/>
          <w:szCs w:val="24"/>
        </w:rPr>
        <w:t>0</w:t>
      </w:r>
      <w:r w:rsidR="00B92188" w:rsidRPr="00B24344">
        <w:rPr>
          <w:rFonts w:ascii="Times New Roman" w:hAnsi="Times New Roman" w:cs="Times New Roman"/>
          <w:sz w:val="24"/>
          <w:szCs w:val="24"/>
        </w:rPr>
        <w:t xml:space="preserve">. В Центре работают </w:t>
      </w:r>
      <w:r w:rsidR="00234D56">
        <w:rPr>
          <w:rFonts w:ascii="Times New Roman" w:hAnsi="Times New Roman" w:cs="Times New Roman"/>
          <w:sz w:val="24"/>
          <w:szCs w:val="24"/>
        </w:rPr>
        <w:t>2</w:t>
      </w:r>
      <w:r w:rsidR="00B92188" w:rsidRPr="00B24344">
        <w:rPr>
          <w:rFonts w:ascii="Times New Roman" w:hAnsi="Times New Roman" w:cs="Times New Roman"/>
          <w:sz w:val="24"/>
          <w:szCs w:val="24"/>
        </w:rPr>
        <w:t xml:space="preserve"> врача, ведется работа по дальнейшей комплектации штатов Центра.</w:t>
      </w:r>
    </w:p>
    <w:p w:rsidR="000760F8" w:rsidRPr="00B24344" w:rsidRDefault="000760F8" w:rsidP="005750DD">
      <w:pPr>
        <w:spacing w:after="0"/>
        <w:ind w:firstLine="360"/>
        <w:jc w:val="both"/>
        <w:rPr>
          <w:rFonts w:ascii="Times New Roman" w:hAnsi="Times New Roman" w:cs="Times New Roman"/>
          <w:sz w:val="24"/>
          <w:szCs w:val="24"/>
        </w:rPr>
      </w:pPr>
      <w:r w:rsidRPr="00B24344">
        <w:rPr>
          <w:rFonts w:ascii="Times New Roman" w:hAnsi="Times New Roman" w:cs="Times New Roman"/>
          <w:sz w:val="24"/>
          <w:szCs w:val="24"/>
        </w:rPr>
        <w:t xml:space="preserve">В Тверской области функционируют семь Центров здоровья, из которых пять взрослых и два детских. </w:t>
      </w:r>
    </w:p>
    <w:p w:rsidR="005750DD" w:rsidRPr="00B24344" w:rsidRDefault="005750DD" w:rsidP="005750DD">
      <w:pPr>
        <w:spacing w:after="0"/>
        <w:ind w:firstLine="360"/>
        <w:jc w:val="both"/>
        <w:rPr>
          <w:rFonts w:ascii="Times New Roman" w:hAnsi="Times New Roman" w:cs="Times New Roman"/>
          <w:sz w:val="24"/>
          <w:szCs w:val="24"/>
        </w:rPr>
      </w:pPr>
      <w:r w:rsidRPr="00B24344">
        <w:rPr>
          <w:rFonts w:ascii="Times New Roman" w:hAnsi="Times New Roman" w:cs="Times New Roman"/>
          <w:sz w:val="24"/>
          <w:szCs w:val="24"/>
        </w:rPr>
        <w:t xml:space="preserve">В учреждениях здравоохранения Тверской области работают </w:t>
      </w:r>
      <w:r w:rsidR="00234D56">
        <w:rPr>
          <w:rFonts w:ascii="Times New Roman" w:hAnsi="Times New Roman" w:cs="Times New Roman"/>
          <w:sz w:val="24"/>
          <w:szCs w:val="24"/>
        </w:rPr>
        <w:t>8</w:t>
      </w:r>
      <w:r w:rsidRPr="00B24344">
        <w:rPr>
          <w:rFonts w:ascii="Times New Roman" w:hAnsi="Times New Roman" w:cs="Times New Roman"/>
          <w:sz w:val="24"/>
          <w:szCs w:val="24"/>
        </w:rPr>
        <w:t xml:space="preserve"> отделений</w:t>
      </w:r>
      <w:r w:rsidR="000760F8" w:rsidRPr="00B24344">
        <w:rPr>
          <w:rFonts w:ascii="Times New Roman" w:hAnsi="Times New Roman" w:cs="Times New Roman"/>
          <w:sz w:val="24"/>
          <w:szCs w:val="24"/>
        </w:rPr>
        <w:t xml:space="preserve"> и </w:t>
      </w:r>
      <w:r w:rsidR="00A37AB9" w:rsidRPr="00B24344">
        <w:rPr>
          <w:rFonts w:ascii="Times New Roman" w:hAnsi="Times New Roman" w:cs="Times New Roman"/>
          <w:sz w:val="24"/>
          <w:szCs w:val="24"/>
        </w:rPr>
        <w:t>3</w:t>
      </w:r>
      <w:r w:rsidR="00234D56">
        <w:rPr>
          <w:rFonts w:ascii="Times New Roman" w:hAnsi="Times New Roman" w:cs="Times New Roman"/>
          <w:sz w:val="24"/>
          <w:szCs w:val="24"/>
        </w:rPr>
        <w:t>3</w:t>
      </w:r>
      <w:r w:rsidR="000760F8" w:rsidRPr="00B24344">
        <w:rPr>
          <w:rFonts w:ascii="Times New Roman" w:hAnsi="Times New Roman" w:cs="Times New Roman"/>
          <w:sz w:val="24"/>
          <w:szCs w:val="24"/>
        </w:rPr>
        <w:t xml:space="preserve"> кабинет</w:t>
      </w:r>
      <w:r w:rsidR="00234D56">
        <w:rPr>
          <w:rFonts w:ascii="Times New Roman" w:hAnsi="Times New Roman" w:cs="Times New Roman"/>
          <w:sz w:val="24"/>
          <w:szCs w:val="24"/>
        </w:rPr>
        <w:t>а</w:t>
      </w:r>
      <w:r w:rsidRPr="00B24344">
        <w:rPr>
          <w:rFonts w:ascii="Times New Roman" w:hAnsi="Times New Roman" w:cs="Times New Roman"/>
          <w:sz w:val="24"/>
          <w:szCs w:val="24"/>
        </w:rPr>
        <w:t xml:space="preserve"> медицинской профилактики.</w:t>
      </w:r>
    </w:p>
    <w:p w:rsidR="005750DD" w:rsidRPr="00B24344" w:rsidRDefault="005750DD" w:rsidP="008F3667">
      <w:pPr>
        <w:pStyle w:val="a7"/>
        <w:jc w:val="center"/>
        <w:rPr>
          <w:rFonts w:ascii="Times New Roman" w:hAnsi="Times New Roman" w:cs="Times New Roman"/>
          <w:b/>
          <w:sz w:val="24"/>
          <w:szCs w:val="24"/>
        </w:rPr>
      </w:pPr>
    </w:p>
    <w:p w:rsidR="007B22E0" w:rsidRPr="00B24344" w:rsidRDefault="007B22E0" w:rsidP="007B22E0">
      <w:pPr>
        <w:pStyle w:val="a7"/>
        <w:jc w:val="right"/>
        <w:rPr>
          <w:rFonts w:ascii="Times New Roman" w:hAnsi="Times New Roman" w:cs="Times New Roman"/>
          <w:b/>
          <w:sz w:val="20"/>
          <w:szCs w:val="20"/>
        </w:rPr>
      </w:pPr>
      <w:r w:rsidRPr="00B24344">
        <w:rPr>
          <w:rFonts w:ascii="Times New Roman" w:hAnsi="Times New Roman" w:cs="Times New Roman"/>
          <w:b/>
          <w:sz w:val="20"/>
          <w:szCs w:val="20"/>
        </w:rPr>
        <w:t>Таблица 1</w:t>
      </w:r>
    </w:p>
    <w:p w:rsidR="007B22E0" w:rsidRPr="00B24344" w:rsidRDefault="007B22E0" w:rsidP="007B22E0">
      <w:pPr>
        <w:pStyle w:val="a7"/>
        <w:jc w:val="center"/>
        <w:rPr>
          <w:rFonts w:ascii="Times New Roman" w:hAnsi="Times New Roman" w:cs="Times New Roman"/>
          <w:b/>
          <w:sz w:val="20"/>
          <w:szCs w:val="20"/>
        </w:rPr>
      </w:pPr>
      <w:r w:rsidRPr="00B24344">
        <w:rPr>
          <w:rFonts w:ascii="Times New Roman" w:hAnsi="Times New Roman" w:cs="Times New Roman"/>
          <w:b/>
          <w:sz w:val="20"/>
          <w:szCs w:val="20"/>
        </w:rPr>
        <w:t>Характеристика отделений и кабинетов медицинской профилактики</w:t>
      </w:r>
    </w:p>
    <w:p w:rsidR="000760F8" w:rsidRPr="00B24344" w:rsidRDefault="000760F8" w:rsidP="007B22E0">
      <w:pPr>
        <w:pStyle w:val="a7"/>
        <w:jc w:val="center"/>
        <w:rPr>
          <w:rFonts w:ascii="Times New Roman" w:hAnsi="Times New Roman" w:cs="Times New Roman"/>
          <w:b/>
          <w:sz w:val="20"/>
          <w:szCs w:val="20"/>
        </w:rPr>
      </w:pPr>
    </w:p>
    <w:tbl>
      <w:tblPr>
        <w:tblStyle w:val="a4"/>
        <w:tblW w:w="0" w:type="auto"/>
        <w:jc w:val="center"/>
        <w:tblLayout w:type="fixed"/>
        <w:tblLook w:val="04A0" w:firstRow="1" w:lastRow="0" w:firstColumn="1" w:lastColumn="0" w:noHBand="0" w:noVBand="1"/>
      </w:tblPr>
      <w:tblGrid>
        <w:gridCol w:w="737"/>
        <w:gridCol w:w="1385"/>
        <w:gridCol w:w="708"/>
        <w:gridCol w:w="709"/>
        <w:gridCol w:w="567"/>
        <w:gridCol w:w="425"/>
        <w:gridCol w:w="1418"/>
        <w:gridCol w:w="709"/>
        <w:gridCol w:w="708"/>
        <w:gridCol w:w="709"/>
      </w:tblGrid>
      <w:tr w:rsidR="007B22E0" w:rsidRPr="00B24344" w:rsidTr="000760F8">
        <w:trPr>
          <w:trHeight w:val="425"/>
          <w:jc w:val="center"/>
        </w:trPr>
        <w:tc>
          <w:tcPr>
            <w:tcW w:w="4106" w:type="dxa"/>
            <w:gridSpan w:val="5"/>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Отделения медицинской профилактики</w:t>
            </w:r>
          </w:p>
        </w:tc>
        <w:tc>
          <w:tcPr>
            <w:tcW w:w="3969" w:type="dxa"/>
            <w:gridSpan w:val="5"/>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Кабинеты медицинской профилактики</w:t>
            </w:r>
          </w:p>
        </w:tc>
      </w:tr>
      <w:tr w:rsidR="007B22E0" w:rsidRPr="00B24344" w:rsidTr="000760F8">
        <w:trPr>
          <w:trHeight w:val="545"/>
          <w:jc w:val="center"/>
        </w:trPr>
        <w:tc>
          <w:tcPr>
            <w:tcW w:w="737" w:type="dxa"/>
            <w:vMerge w:val="restart"/>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Число отделений в регионе</w:t>
            </w:r>
          </w:p>
        </w:tc>
        <w:tc>
          <w:tcPr>
            <w:tcW w:w="1385" w:type="dxa"/>
            <w:vMerge w:val="restart"/>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Наименование должностей</w:t>
            </w:r>
          </w:p>
        </w:tc>
        <w:tc>
          <w:tcPr>
            <w:tcW w:w="1984" w:type="dxa"/>
            <w:gridSpan w:val="3"/>
          </w:tcPr>
          <w:p w:rsidR="007B22E0" w:rsidRPr="00B24344" w:rsidRDefault="007B22E0" w:rsidP="007B22E0">
            <w:pPr>
              <w:pStyle w:val="a7"/>
              <w:jc w:val="center"/>
              <w:rPr>
                <w:rFonts w:ascii="Times New Roman" w:hAnsi="Times New Roman" w:cs="Times New Roman"/>
                <w:sz w:val="20"/>
                <w:szCs w:val="20"/>
              </w:rPr>
            </w:pPr>
            <w:r w:rsidRPr="00B24344">
              <w:rPr>
                <w:rFonts w:ascii="Times New Roman" w:hAnsi="Times New Roman" w:cs="Times New Roman"/>
                <w:sz w:val="20"/>
                <w:szCs w:val="20"/>
              </w:rPr>
              <w:t>штаты</w:t>
            </w:r>
          </w:p>
        </w:tc>
        <w:tc>
          <w:tcPr>
            <w:tcW w:w="425" w:type="dxa"/>
            <w:vMerge w:val="restart"/>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Число кабинетов в регионе</w:t>
            </w:r>
          </w:p>
        </w:tc>
        <w:tc>
          <w:tcPr>
            <w:tcW w:w="1418" w:type="dxa"/>
            <w:vMerge w:val="restart"/>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Наименование должностей</w:t>
            </w:r>
          </w:p>
        </w:tc>
        <w:tc>
          <w:tcPr>
            <w:tcW w:w="2126" w:type="dxa"/>
            <w:gridSpan w:val="3"/>
          </w:tcPr>
          <w:p w:rsidR="007B22E0" w:rsidRPr="00B24344" w:rsidRDefault="007B22E0" w:rsidP="007B22E0">
            <w:pPr>
              <w:pStyle w:val="a7"/>
              <w:jc w:val="center"/>
              <w:rPr>
                <w:rFonts w:ascii="Times New Roman" w:hAnsi="Times New Roman" w:cs="Times New Roman"/>
                <w:sz w:val="20"/>
                <w:szCs w:val="20"/>
              </w:rPr>
            </w:pPr>
            <w:r w:rsidRPr="00B24344">
              <w:rPr>
                <w:rFonts w:ascii="Times New Roman" w:hAnsi="Times New Roman" w:cs="Times New Roman"/>
                <w:sz w:val="20"/>
                <w:szCs w:val="20"/>
              </w:rPr>
              <w:t>штаты</w:t>
            </w:r>
          </w:p>
        </w:tc>
      </w:tr>
      <w:tr w:rsidR="007B22E0" w:rsidRPr="00B24344" w:rsidTr="00382947">
        <w:trPr>
          <w:cantSplit/>
          <w:trHeight w:val="1765"/>
          <w:jc w:val="center"/>
        </w:trPr>
        <w:tc>
          <w:tcPr>
            <w:tcW w:w="737" w:type="dxa"/>
            <w:vMerge/>
          </w:tcPr>
          <w:p w:rsidR="007B22E0" w:rsidRPr="00B24344" w:rsidRDefault="007B22E0" w:rsidP="007B22E0">
            <w:pPr>
              <w:pStyle w:val="a7"/>
              <w:jc w:val="both"/>
              <w:rPr>
                <w:rFonts w:ascii="Times New Roman" w:hAnsi="Times New Roman" w:cs="Times New Roman"/>
                <w:sz w:val="20"/>
                <w:szCs w:val="20"/>
              </w:rPr>
            </w:pPr>
          </w:p>
        </w:tc>
        <w:tc>
          <w:tcPr>
            <w:tcW w:w="1385" w:type="dxa"/>
            <w:vMerge/>
          </w:tcPr>
          <w:p w:rsidR="007B22E0" w:rsidRPr="00B24344" w:rsidRDefault="007B22E0" w:rsidP="007B22E0">
            <w:pPr>
              <w:pStyle w:val="a7"/>
              <w:jc w:val="both"/>
              <w:rPr>
                <w:rFonts w:ascii="Times New Roman" w:hAnsi="Times New Roman" w:cs="Times New Roman"/>
                <w:sz w:val="20"/>
                <w:szCs w:val="20"/>
              </w:rPr>
            </w:pPr>
          </w:p>
        </w:tc>
        <w:tc>
          <w:tcPr>
            <w:tcW w:w="708"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Штатных ставок</w:t>
            </w:r>
          </w:p>
        </w:tc>
        <w:tc>
          <w:tcPr>
            <w:tcW w:w="709"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Занято ставок</w:t>
            </w:r>
          </w:p>
        </w:tc>
        <w:tc>
          <w:tcPr>
            <w:tcW w:w="567"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 xml:space="preserve">Число </w:t>
            </w:r>
            <w:proofErr w:type="spellStart"/>
            <w:r w:rsidRPr="00B24344">
              <w:rPr>
                <w:rFonts w:ascii="Times New Roman" w:hAnsi="Times New Roman" w:cs="Times New Roman"/>
                <w:sz w:val="20"/>
                <w:szCs w:val="20"/>
              </w:rPr>
              <w:t>физ.лиц</w:t>
            </w:r>
            <w:proofErr w:type="spellEnd"/>
          </w:p>
        </w:tc>
        <w:tc>
          <w:tcPr>
            <w:tcW w:w="425" w:type="dxa"/>
            <w:vMerge/>
          </w:tcPr>
          <w:p w:rsidR="007B22E0" w:rsidRPr="00B24344" w:rsidRDefault="007B22E0" w:rsidP="007B22E0">
            <w:pPr>
              <w:pStyle w:val="a7"/>
              <w:jc w:val="both"/>
              <w:rPr>
                <w:rFonts w:ascii="Times New Roman" w:hAnsi="Times New Roman" w:cs="Times New Roman"/>
                <w:sz w:val="20"/>
                <w:szCs w:val="20"/>
              </w:rPr>
            </w:pPr>
          </w:p>
        </w:tc>
        <w:tc>
          <w:tcPr>
            <w:tcW w:w="1418" w:type="dxa"/>
            <w:vMerge/>
          </w:tcPr>
          <w:p w:rsidR="007B22E0" w:rsidRPr="00B24344" w:rsidRDefault="007B22E0" w:rsidP="007B22E0">
            <w:pPr>
              <w:pStyle w:val="a7"/>
              <w:jc w:val="both"/>
              <w:rPr>
                <w:rFonts w:ascii="Times New Roman" w:hAnsi="Times New Roman" w:cs="Times New Roman"/>
                <w:sz w:val="20"/>
                <w:szCs w:val="20"/>
              </w:rPr>
            </w:pPr>
          </w:p>
        </w:tc>
        <w:tc>
          <w:tcPr>
            <w:tcW w:w="709"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Штатных ставок</w:t>
            </w:r>
          </w:p>
        </w:tc>
        <w:tc>
          <w:tcPr>
            <w:tcW w:w="708"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Занято ставок</w:t>
            </w:r>
          </w:p>
        </w:tc>
        <w:tc>
          <w:tcPr>
            <w:tcW w:w="709" w:type="dxa"/>
            <w:textDirection w:val="btLr"/>
          </w:tcPr>
          <w:p w:rsidR="007B22E0" w:rsidRPr="00B24344" w:rsidRDefault="007B22E0" w:rsidP="007B22E0">
            <w:pPr>
              <w:pStyle w:val="a7"/>
              <w:ind w:left="113" w:right="113"/>
              <w:jc w:val="both"/>
              <w:rPr>
                <w:rFonts w:ascii="Times New Roman" w:hAnsi="Times New Roman" w:cs="Times New Roman"/>
                <w:sz w:val="20"/>
                <w:szCs w:val="20"/>
              </w:rPr>
            </w:pPr>
            <w:r w:rsidRPr="00B24344">
              <w:rPr>
                <w:rFonts w:ascii="Times New Roman" w:hAnsi="Times New Roman" w:cs="Times New Roman"/>
                <w:sz w:val="20"/>
                <w:szCs w:val="20"/>
              </w:rPr>
              <w:t xml:space="preserve">Число </w:t>
            </w:r>
            <w:proofErr w:type="spellStart"/>
            <w:r w:rsidRPr="00B24344">
              <w:rPr>
                <w:rFonts w:ascii="Times New Roman" w:hAnsi="Times New Roman" w:cs="Times New Roman"/>
                <w:sz w:val="20"/>
                <w:szCs w:val="20"/>
              </w:rPr>
              <w:t>физ.лиц</w:t>
            </w:r>
            <w:proofErr w:type="spellEnd"/>
          </w:p>
        </w:tc>
      </w:tr>
      <w:tr w:rsidR="007B22E0" w:rsidRPr="00B24344" w:rsidTr="000760F8">
        <w:trPr>
          <w:trHeight w:val="351"/>
          <w:jc w:val="center"/>
        </w:trPr>
        <w:tc>
          <w:tcPr>
            <w:tcW w:w="737" w:type="dxa"/>
            <w:vMerge w:val="restart"/>
          </w:tcPr>
          <w:p w:rsidR="007B22E0" w:rsidRPr="00B24344" w:rsidRDefault="00870913"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7</w:t>
            </w:r>
          </w:p>
        </w:tc>
        <w:tc>
          <w:tcPr>
            <w:tcW w:w="1385" w:type="dxa"/>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Врачи</w:t>
            </w:r>
          </w:p>
        </w:tc>
        <w:tc>
          <w:tcPr>
            <w:tcW w:w="708" w:type="dxa"/>
          </w:tcPr>
          <w:p w:rsidR="007B22E0" w:rsidRPr="00AB5034" w:rsidRDefault="00AB5034" w:rsidP="007B22E0">
            <w:pPr>
              <w:pStyle w:val="a7"/>
              <w:jc w:val="both"/>
              <w:rPr>
                <w:rFonts w:ascii="Times New Roman" w:hAnsi="Times New Roman" w:cs="Times New Roman"/>
                <w:sz w:val="20"/>
                <w:szCs w:val="20"/>
              </w:rPr>
            </w:pPr>
            <w:r w:rsidRPr="00AB5034">
              <w:rPr>
                <w:rFonts w:ascii="Times New Roman" w:hAnsi="Times New Roman" w:cs="Times New Roman"/>
                <w:sz w:val="20"/>
                <w:szCs w:val="20"/>
              </w:rPr>
              <w:t>17,75</w:t>
            </w:r>
          </w:p>
        </w:tc>
        <w:tc>
          <w:tcPr>
            <w:tcW w:w="709" w:type="dxa"/>
          </w:tcPr>
          <w:p w:rsidR="007B22E0" w:rsidRPr="00AB5034" w:rsidRDefault="00AB5034" w:rsidP="007B22E0">
            <w:pPr>
              <w:pStyle w:val="a7"/>
              <w:jc w:val="both"/>
              <w:rPr>
                <w:rFonts w:ascii="Times New Roman" w:hAnsi="Times New Roman" w:cs="Times New Roman"/>
                <w:sz w:val="20"/>
                <w:szCs w:val="20"/>
              </w:rPr>
            </w:pPr>
            <w:r w:rsidRPr="00AB5034">
              <w:rPr>
                <w:rFonts w:ascii="Times New Roman" w:hAnsi="Times New Roman" w:cs="Times New Roman"/>
                <w:sz w:val="20"/>
                <w:szCs w:val="20"/>
              </w:rPr>
              <w:t>10</w:t>
            </w:r>
          </w:p>
        </w:tc>
        <w:tc>
          <w:tcPr>
            <w:tcW w:w="567" w:type="dxa"/>
          </w:tcPr>
          <w:p w:rsidR="007B22E0" w:rsidRPr="00460A92" w:rsidRDefault="00460A92" w:rsidP="007B22E0">
            <w:pPr>
              <w:pStyle w:val="a7"/>
              <w:jc w:val="both"/>
              <w:rPr>
                <w:rFonts w:ascii="Times New Roman" w:hAnsi="Times New Roman" w:cs="Times New Roman"/>
                <w:sz w:val="20"/>
                <w:szCs w:val="20"/>
              </w:rPr>
            </w:pPr>
            <w:r w:rsidRPr="00460A92">
              <w:rPr>
                <w:rFonts w:ascii="Times New Roman" w:hAnsi="Times New Roman" w:cs="Times New Roman"/>
                <w:sz w:val="20"/>
                <w:szCs w:val="20"/>
              </w:rPr>
              <w:t>13</w:t>
            </w:r>
          </w:p>
        </w:tc>
        <w:tc>
          <w:tcPr>
            <w:tcW w:w="425" w:type="dxa"/>
            <w:vMerge w:val="restart"/>
          </w:tcPr>
          <w:p w:rsidR="007B22E0" w:rsidRPr="00B24344" w:rsidRDefault="00746F9F" w:rsidP="007B22E0">
            <w:pPr>
              <w:pStyle w:val="a7"/>
              <w:jc w:val="both"/>
              <w:rPr>
                <w:rFonts w:ascii="Times New Roman" w:hAnsi="Times New Roman" w:cs="Times New Roman"/>
                <w:sz w:val="20"/>
                <w:szCs w:val="20"/>
              </w:rPr>
            </w:pPr>
            <w:r>
              <w:rPr>
                <w:rFonts w:ascii="Times New Roman" w:hAnsi="Times New Roman" w:cs="Times New Roman"/>
                <w:sz w:val="20"/>
                <w:szCs w:val="20"/>
              </w:rPr>
              <w:t>36</w:t>
            </w:r>
          </w:p>
        </w:tc>
        <w:tc>
          <w:tcPr>
            <w:tcW w:w="1418" w:type="dxa"/>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Врачи</w:t>
            </w:r>
          </w:p>
        </w:tc>
        <w:tc>
          <w:tcPr>
            <w:tcW w:w="709" w:type="dxa"/>
          </w:tcPr>
          <w:p w:rsidR="007B22E0" w:rsidRPr="00023C4B" w:rsidRDefault="00AB5034" w:rsidP="007B22E0">
            <w:pPr>
              <w:pStyle w:val="a7"/>
              <w:jc w:val="both"/>
              <w:rPr>
                <w:rFonts w:ascii="Times New Roman" w:hAnsi="Times New Roman" w:cs="Times New Roman"/>
                <w:sz w:val="20"/>
                <w:szCs w:val="20"/>
                <w:highlight w:val="yellow"/>
              </w:rPr>
            </w:pPr>
            <w:r w:rsidRPr="00AB5034">
              <w:rPr>
                <w:rFonts w:ascii="Times New Roman" w:hAnsi="Times New Roman" w:cs="Times New Roman"/>
                <w:sz w:val="20"/>
                <w:szCs w:val="20"/>
              </w:rPr>
              <w:t>23</w:t>
            </w:r>
          </w:p>
        </w:tc>
        <w:tc>
          <w:tcPr>
            <w:tcW w:w="708" w:type="dxa"/>
          </w:tcPr>
          <w:p w:rsidR="007B22E0" w:rsidRPr="00023C4B" w:rsidRDefault="00AB5034" w:rsidP="007B22E0">
            <w:pPr>
              <w:pStyle w:val="a7"/>
              <w:jc w:val="both"/>
              <w:rPr>
                <w:rFonts w:ascii="Times New Roman" w:hAnsi="Times New Roman" w:cs="Times New Roman"/>
                <w:sz w:val="20"/>
                <w:szCs w:val="20"/>
                <w:highlight w:val="yellow"/>
              </w:rPr>
            </w:pPr>
            <w:r>
              <w:rPr>
                <w:rFonts w:ascii="Times New Roman" w:hAnsi="Times New Roman" w:cs="Times New Roman"/>
                <w:sz w:val="20"/>
                <w:szCs w:val="20"/>
              </w:rPr>
              <w:t>16,25</w:t>
            </w:r>
          </w:p>
        </w:tc>
        <w:tc>
          <w:tcPr>
            <w:tcW w:w="709" w:type="dxa"/>
          </w:tcPr>
          <w:p w:rsidR="007B22E0" w:rsidRPr="00460A92" w:rsidRDefault="00460A92" w:rsidP="007B22E0">
            <w:pPr>
              <w:pStyle w:val="a7"/>
              <w:jc w:val="both"/>
              <w:rPr>
                <w:rFonts w:ascii="Times New Roman" w:hAnsi="Times New Roman" w:cs="Times New Roman"/>
                <w:sz w:val="20"/>
                <w:szCs w:val="20"/>
              </w:rPr>
            </w:pPr>
            <w:r>
              <w:rPr>
                <w:rFonts w:ascii="Times New Roman" w:hAnsi="Times New Roman" w:cs="Times New Roman"/>
                <w:sz w:val="20"/>
                <w:szCs w:val="20"/>
              </w:rPr>
              <w:t>1</w:t>
            </w:r>
          </w:p>
        </w:tc>
      </w:tr>
      <w:tr w:rsidR="007B22E0" w:rsidRPr="00B24344" w:rsidTr="000760F8">
        <w:trPr>
          <w:trHeight w:val="555"/>
          <w:jc w:val="center"/>
        </w:trPr>
        <w:tc>
          <w:tcPr>
            <w:tcW w:w="737" w:type="dxa"/>
            <w:vMerge/>
          </w:tcPr>
          <w:p w:rsidR="007B22E0" w:rsidRPr="00B24344" w:rsidRDefault="007B22E0" w:rsidP="007B22E0">
            <w:pPr>
              <w:pStyle w:val="a7"/>
              <w:jc w:val="both"/>
              <w:rPr>
                <w:rFonts w:ascii="Times New Roman" w:hAnsi="Times New Roman" w:cs="Times New Roman"/>
                <w:sz w:val="20"/>
                <w:szCs w:val="20"/>
              </w:rPr>
            </w:pPr>
          </w:p>
        </w:tc>
        <w:tc>
          <w:tcPr>
            <w:tcW w:w="1385" w:type="dxa"/>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Средний медперсонал</w:t>
            </w:r>
          </w:p>
        </w:tc>
        <w:tc>
          <w:tcPr>
            <w:tcW w:w="708"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47</w:t>
            </w:r>
          </w:p>
        </w:tc>
        <w:tc>
          <w:tcPr>
            <w:tcW w:w="709"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38,5</w:t>
            </w:r>
          </w:p>
        </w:tc>
        <w:tc>
          <w:tcPr>
            <w:tcW w:w="567" w:type="dxa"/>
          </w:tcPr>
          <w:p w:rsidR="007B22E0" w:rsidRPr="00460A92" w:rsidRDefault="00460A92" w:rsidP="007B22E0">
            <w:pPr>
              <w:pStyle w:val="a7"/>
              <w:jc w:val="both"/>
              <w:rPr>
                <w:rFonts w:ascii="Times New Roman" w:hAnsi="Times New Roman" w:cs="Times New Roman"/>
                <w:sz w:val="20"/>
                <w:szCs w:val="20"/>
              </w:rPr>
            </w:pPr>
            <w:r w:rsidRPr="00460A92">
              <w:rPr>
                <w:rFonts w:ascii="Times New Roman" w:hAnsi="Times New Roman" w:cs="Times New Roman"/>
                <w:sz w:val="20"/>
                <w:szCs w:val="20"/>
              </w:rPr>
              <w:t>28</w:t>
            </w:r>
          </w:p>
        </w:tc>
        <w:tc>
          <w:tcPr>
            <w:tcW w:w="425" w:type="dxa"/>
            <w:vMerge/>
          </w:tcPr>
          <w:p w:rsidR="007B22E0" w:rsidRPr="00B24344" w:rsidRDefault="007B22E0" w:rsidP="007B22E0">
            <w:pPr>
              <w:pStyle w:val="a7"/>
              <w:jc w:val="both"/>
              <w:rPr>
                <w:rFonts w:ascii="Times New Roman" w:hAnsi="Times New Roman" w:cs="Times New Roman"/>
                <w:sz w:val="20"/>
                <w:szCs w:val="20"/>
              </w:rPr>
            </w:pPr>
          </w:p>
        </w:tc>
        <w:tc>
          <w:tcPr>
            <w:tcW w:w="1418" w:type="dxa"/>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Средний медперсонал</w:t>
            </w:r>
          </w:p>
        </w:tc>
        <w:tc>
          <w:tcPr>
            <w:tcW w:w="709"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59,75</w:t>
            </w:r>
          </w:p>
        </w:tc>
        <w:tc>
          <w:tcPr>
            <w:tcW w:w="708"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49</w:t>
            </w:r>
          </w:p>
        </w:tc>
        <w:tc>
          <w:tcPr>
            <w:tcW w:w="709" w:type="dxa"/>
          </w:tcPr>
          <w:p w:rsidR="007B22E0" w:rsidRPr="00460A92" w:rsidRDefault="00460A92" w:rsidP="007B22E0">
            <w:pPr>
              <w:pStyle w:val="a7"/>
              <w:jc w:val="both"/>
              <w:rPr>
                <w:rFonts w:ascii="Times New Roman" w:hAnsi="Times New Roman" w:cs="Times New Roman"/>
                <w:sz w:val="20"/>
                <w:szCs w:val="20"/>
              </w:rPr>
            </w:pPr>
            <w:r w:rsidRPr="00460A92">
              <w:rPr>
                <w:rFonts w:ascii="Times New Roman" w:hAnsi="Times New Roman" w:cs="Times New Roman"/>
                <w:sz w:val="20"/>
                <w:szCs w:val="20"/>
              </w:rPr>
              <w:t>36</w:t>
            </w:r>
          </w:p>
        </w:tc>
      </w:tr>
      <w:tr w:rsidR="007B22E0" w:rsidRPr="00B24344" w:rsidTr="000760F8">
        <w:trPr>
          <w:trHeight w:val="407"/>
          <w:jc w:val="center"/>
        </w:trPr>
        <w:tc>
          <w:tcPr>
            <w:tcW w:w="737" w:type="dxa"/>
            <w:vMerge/>
          </w:tcPr>
          <w:p w:rsidR="007B22E0" w:rsidRPr="00B24344" w:rsidRDefault="007B22E0" w:rsidP="007B22E0">
            <w:pPr>
              <w:pStyle w:val="a7"/>
              <w:jc w:val="both"/>
              <w:rPr>
                <w:rFonts w:ascii="Times New Roman" w:hAnsi="Times New Roman" w:cs="Times New Roman"/>
                <w:sz w:val="20"/>
                <w:szCs w:val="20"/>
              </w:rPr>
            </w:pPr>
          </w:p>
        </w:tc>
        <w:tc>
          <w:tcPr>
            <w:tcW w:w="1385" w:type="dxa"/>
          </w:tcPr>
          <w:p w:rsidR="007B22E0" w:rsidRPr="00B24344" w:rsidRDefault="007B22E0" w:rsidP="007B22E0">
            <w:pPr>
              <w:pStyle w:val="a7"/>
              <w:jc w:val="both"/>
              <w:rPr>
                <w:rFonts w:ascii="Times New Roman" w:hAnsi="Times New Roman" w:cs="Times New Roman"/>
                <w:sz w:val="20"/>
                <w:szCs w:val="20"/>
              </w:rPr>
            </w:pPr>
            <w:r w:rsidRPr="00B24344">
              <w:rPr>
                <w:rFonts w:ascii="Times New Roman" w:hAnsi="Times New Roman" w:cs="Times New Roman"/>
                <w:sz w:val="20"/>
                <w:szCs w:val="20"/>
              </w:rPr>
              <w:t>Всего</w:t>
            </w:r>
          </w:p>
        </w:tc>
        <w:tc>
          <w:tcPr>
            <w:tcW w:w="708" w:type="dxa"/>
          </w:tcPr>
          <w:p w:rsidR="007B22E0" w:rsidRPr="00A56EAB" w:rsidRDefault="00A56EAB" w:rsidP="00870913">
            <w:pPr>
              <w:pStyle w:val="a7"/>
              <w:jc w:val="both"/>
              <w:rPr>
                <w:rFonts w:ascii="Times New Roman" w:hAnsi="Times New Roman" w:cs="Times New Roman"/>
                <w:sz w:val="20"/>
                <w:szCs w:val="20"/>
              </w:rPr>
            </w:pPr>
            <w:r w:rsidRPr="00A56EAB">
              <w:rPr>
                <w:rFonts w:ascii="Times New Roman" w:hAnsi="Times New Roman" w:cs="Times New Roman"/>
                <w:sz w:val="20"/>
                <w:szCs w:val="20"/>
              </w:rPr>
              <w:t>64,75</w:t>
            </w:r>
          </w:p>
        </w:tc>
        <w:tc>
          <w:tcPr>
            <w:tcW w:w="709"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48,5</w:t>
            </w:r>
          </w:p>
        </w:tc>
        <w:tc>
          <w:tcPr>
            <w:tcW w:w="567" w:type="dxa"/>
          </w:tcPr>
          <w:p w:rsidR="007B22E0" w:rsidRPr="00A56EAB" w:rsidRDefault="00460A92" w:rsidP="007B22E0">
            <w:pPr>
              <w:pStyle w:val="a7"/>
              <w:jc w:val="both"/>
              <w:rPr>
                <w:rFonts w:ascii="Times New Roman" w:hAnsi="Times New Roman" w:cs="Times New Roman"/>
                <w:sz w:val="20"/>
                <w:szCs w:val="20"/>
              </w:rPr>
            </w:pPr>
            <w:r w:rsidRPr="00A56EAB">
              <w:rPr>
                <w:rFonts w:ascii="Times New Roman" w:hAnsi="Times New Roman" w:cs="Times New Roman"/>
                <w:sz w:val="20"/>
                <w:szCs w:val="20"/>
              </w:rPr>
              <w:t>41</w:t>
            </w:r>
          </w:p>
        </w:tc>
        <w:tc>
          <w:tcPr>
            <w:tcW w:w="425" w:type="dxa"/>
            <w:vMerge/>
          </w:tcPr>
          <w:p w:rsidR="007B22E0" w:rsidRPr="00A56EAB" w:rsidRDefault="007B22E0" w:rsidP="007B22E0">
            <w:pPr>
              <w:pStyle w:val="a7"/>
              <w:jc w:val="both"/>
              <w:rPr>
                <w:rFonts w:ascii="Times New Roman" w:hAnsi="Times New Roman" w:cs="Times New Roman"/>
                <w:sz w:val="20"/>
                <w:szCs w:val="20"/>
              </w:rPr>
            </w:pPr>
          </w:p>
        </w:tc>
        <w:tc>
          <w:tcPr>
            <w:tcW w:w="1418" w:type="dxa"/>
          </w:tcPr>
          <w:p w:rsidR="007B22E0" w:rsidRPr="00A56EAB" w:rsidRDefault="007B22E0" w:rsidP="007B22E0">
            <w:pPr>
              <w:pStyle w:val="a7"/>
              <w:jc w:val="both"/>
              <w:rPr>
                <w:rFonts w:ascii="Times New Roman" w:hAnsi="Times New Roman" w:cs="Times New Roman"/>
                <w:sz w:val="20"/>
                <w:szCs w:val="20"/>
              </w:rPr>
            </w:pPr>
            <w:r w:rsidRPr="00A56EAB">
              <w:rPr>
                <w:rFonts w:ascii="Times New Roman" w:hAnsi="Times New Roman" w:cs="Times New Roman"/>
                <w:sz w:val="20"/>
                <w:szCs w:val="20"/>
              </w:rPr>
              <w:t>Всего</w:t>
            </w:r>
          </w:p>
        </w:tc>
        <w:tc>
          <w:tcPr>
            <w:tcW w:w="709"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82,75</w:t>
            </w:r>
          </w:p>
        </w:tc>
        <w:tc>
          <w:tcPr>
            <w:tcW w:w="708" w:type="dxa"/>
          </w:tcPr>
          <w:p w:rsidR="007B22E0" w:rsidRPr="00A56EAB" w:rsidRDefault="00A56EAB" w:rsidP="007B22E0">
            <w:pPr>
              <w:pStyle w:val="a7"/>
              <w:jc w:val="both"/>
              <w:rPr>
                <w:rFonts w:ascii="Times New Roman" w:hAnsi="Times New Roman" w:cs="Times New Roman"/>
                <w:sz w:val="20"/>
                <w:szCs w:val="20"/>
              </w:rPr>
            </w:pPr>
            <w:r>
              <w:rPr>
                <w:rFonts w:ascii="Times New Roman" w:hAnsi="Times New Roman" w:cs="Times New Roman"/>
                <w:sz w:val="20"/>
                <w:szCs w:val="20"/>
              </w:rPr>
              <w:t>65,25</w:t>
            </w:r>
          </w:p>
        </w:tc>
        <w:tc>
          <w:tcPr>
            <w:tcW w:w="709" w:type="dxa"/>
          </w:tcPr>
          <w:p w:rsidR="007B22E0" w:rsidRPr="00A56EAB" w:rsidRDefault="00460A92" w:rsidP="00460A92">
            <w:pPr>
              <w:pStyle w:val="a7"/>
              <w:jc w:val="both"/>
              <w:rPr>
                <w:rFonts w:ascii="Times New Roman" w:hAnsi="Times New Roman" w:cs="Times New Roman"/>
                <w:sz w:val="20"/>
                <w:szCs w:val="20"/>
              </w:rPr>
            </w:pPr>
            <w:r w:rsidRPr="00A56EAB">
              <w:rPr>
                <w:rFonts w:ascii="Times New Roman" w:hAnsi="Times New Roman" w:cs="Times New Roman"/>
                <w:sz w:val="20"/>
                <w:szCs w:val="20"/>
              </w:rPr>
              <w:t>37</w:t>
            </w:r>
          </w:p>
        </w:tc>
      </w:tr>
    </w:tbl>
    <w:p w:rsidR="008A241C" w:rsidRPr="00B24344" w:rsidRDefault="008A241C" w:rsidP="008A241C">
      <w:pPr>
        <w:pStyle w:val="a7"/>
        <w:jc w:val="both"/>
        <w:rPr>
          <w:rFonts w:ascii="Times New Roman" w:hAnsi="Times New Roman" w:cs="Times New Roman"/>
          <w:sz w:val="24"/>
          <w:szCs w:val="24"/>
        </w:rPr>
      </w:pPr>
    </w:p>
    <w:p w:rsidR="00CB55A0" w:rsidRPr="00B24344" w:rsidRDefault="00CB55A0" w:rsidP="00CB55A0">
      <w:pPr>
        <w:pStyle w:val="a7"/>
        <w:jc w:val="right"/>
        <w:rPr>
          <w:rFonts w:ascii="Times New Roman" w:hAnsi="Times New Roman" w:cs="Times New Roman"/>
          <w:b/>
          <w:sz w:val="24"/>
          <w:szCs w:val="24"/>
        </w:rPr>
      </w:pPr>
      <w:bookmarkStart w:id="0" w:name="_Hlk505939205"/>
      <w:r w:rsidRPr="00B24344">
        <w:rPr>
          <w:rFonts w:ascii="Times New Roman" w:hAnsi="Times New Roman" w:cs="Times New Roman"/>
          <w:b/>
          <w:sz w:val="24"/>
          <w:szCs w:val="24"/>
        </w:rPr>
        <w:lastRenderedPageBreak/>
        <w:t>Таблица 2</w:t>
      </w:r>
    </w:p>
    <w:p w:rsidR="00CB55A0" w:rsidRPr="00B24344" w:rsidRDefault="00CB55A0" w:rsidP="00CB55A0">
      <w:pPr>
        <w:pStyle w:val="a7"/>
        <w:jc w:val="center"/>
        <w:rPr>
          <w:rFonts w:ascii="Times New Roman" w:hAnsi="Times New Roman" w:cs="Times New Roman"/>
          <w:b/>
          <w:sz w:val="24"/>
          <w:szCs w:val="24"/>
        </w:rPr>
      </w:pPr>
      <w:r w:rsidRPr="00B24344">
        <w:rPr>
          <w:rFonts w:ascii="Times New Roman" w:hAnsi="Times New Roman" w:cs="Times New Roman"/>
          <w:b/>
          <w:sz w:val="24"/>
          <w:szCs w:val="24"/>
        </w:rPr>
        <w:t>Источники финансирования</w:t>
      </w:r>
    </w:p>
    <w:p w:rsidR="00CB55A0" w:rsidRPr="00B24344" w:rsidRDefault="00CB55A0" w:rsidP="00CB55A0">
      <w:pPr>
        <w:pStyle w:val="a7"/>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501"/>
        <w:gridCol w:w="1819"/>
        <w:gridCol w:w="1531"/>
        <w:gridCol w:w="1493"/>
      </w:tblGrid>
      <w:tr w:rsidR="00CB55A0" w:rsidRPr="00B24344" w:rsidTr="00D13424">
        <w:tc>
          <w:tcPr>
            <w:tcW w:w="4501" w:type="dxa"/>
            <w:vMerge w:val="restart"/>
          </w:tcPr>
          <w:p w:rsidR="00CB55A0" w:rsidRPr="00B24344" w:rsidRDefault="00CB55A0" w:rsidP="00D36EF3">
            <w:pPr>
              <w:jc w:val="center"/>
              <w:rPr>
                <w:rFonts w:ascii="Times New Roman" w:hAnsi="Times New Roman" w:cs="Times New Roman"/>
                <w:b/>
                <w:sz w:val="24"/>
                <w:szCs w:val="24"/>
              </w:rPr>
            </w:pPr>
            <w:r w:rsidRPr="00B24344">
              <w:rPr>
                <w:rFonts w:ascii="Times New Roman" w:hAnsi="Times New Roman" w:cs="Times New Roman"/>
                <w:b/>
                <w:sz w:val="24"/>
                <w:szCs w:val="24"/>
              </w:rPr>
              <w:t>Наименование</w:t>
            </w:r>
          </w:p>
        </w:tc>
        <w:tc>
          <w:tcPr>
            <w:tcW w:w="1819" w:type="dxa"/>
            <w:vMerge w:val="restart"/>
          </w:tcPr>
          <w:p w:rsidR="00CB55A0" w:rsidRPr="00B24344" w:rsidRDefault="00CB55A0" w:rsidP="00D36EF3">
            <w:pPr>
              <w:jc w:val="center"/>
              <w:rPr>
                <w:rFonts w:ascii="Times New Roman" w:hAnsi="Times New Roman" w:cs="Times New Roman"/>
                <w:b/>
                <w:sz w:val="24"/>
                <w:szCs w:val="24"/>
              </w:rPr>
            </w:pPr>
            <w:r w:rsidRPr="00B24344">
              <w:rPr>
                <w:rFonts w:ascii="Times New Roman" w:hAnsi="Times New Roman" w:cs="Times New Roman"/>
                <w:b/>
                <w:sz w:val="24"/>
                <w:szCs w:val="24"/>
              </w:rPr>
              <w:t>Код аналитики</w:t>
            </w:r>
          </w:p>
        </w:tc>
        <w:tc>
          <w:tcPr>
            <w:tcW w:w="3024" w:type="dxa"/>
            <w:gridSpan w:val="2"/>
          </w:tcPr>
          <w:p w:rsidR="00CB55A0" w:rsidRPr="00B24344" w:rsidRDefault="00CB55A0" w:rsidP="00D36EF3">
            <w:pPr>
              <w:jc w:val="center"/>
              <w:rPr>
                <w:rFonts w:ascii="Times New Roman" w:hAnsi="Times New Roman" w:cs="Times New Roman"/>
                <w:b/>
                <w:sz w:val="24"/>
                <w:szCs w:val="24"/>
              </w:rPr>
            </w:pPr>
            <w:r w:rsidRPr="00B24344">
              <w:rPr>
                <w:rFonts w:ascii="Times New Roman" w:hAnsi="Times New Roman" w:cs="Times New Roman"/>
                <w:b/>
                <w:sz w:val="24"/>
                <w:szCs w:val="24"/>
              </w:rPr>
              <w:t xml:space="preserve">Субсидия на </w:t>
            </w:r>
            <w:proofErr w:type="spellStart"/>
            <w:r w:rsidRPr="00B24344">
              <w:rPr>
                <w:rFonts w:ascii="Times New Roman" w:hAnsi="Times New Roman" w:cs="Times New Roman"/>
                <w:b/>
                <w:sz w:val="24"/>
                <w:szCs w:val="24"/>
              </w:rPr>
              <w:t>Госзаданиетыс.руб</w:t>
            </w:r>
            <w:proofErr w:type="spellEnd"/>
          </w:p>
        </w:tc>
      </w:tr>
      <w:tr w:rsidR="00CB55A0" w:rsidRPr="00B24344" w:rsidTr="00D13424">
        <w:tc>
          <w:tcPr>
            <w:tcW w:w="4501" w:type="dxa"/>
            <w:vMerge/>
          </w:tcPr>
          <w:p w:rsidR="00CB55A0" w:rsidRPr="00B24344" w:rsidRDefault="00CB55A0" w:rsidP="00D36EF3">
            <w:pPr>
              <w:jc w:val="center"/>
              <w:rPr>
                <w:rFonts w:ascii="Times New Roman" w:hAnsi="Times New Roman" w:cs="Times New Roman"/>
                <w:b/>
                <w:sz w:val="24"/>
                <w:szCs w:val="24"/>
              </w:rPr>
            </w:pPr>
          </w:p>
        </w:tc>
        <w:tc>
          <w:tcPr>
            <w:tcW w:w="1819" w:type="dxa"/>
            <w:vMerge/>
          </w:tcPr>
          <w:p w:rsidR="00CB55A0" w:rsidRPr="00B24344" w:rsidRDefault="00CB55A0" w:rsidP="00D36EF3">
            <w:pPr>
              <w:jc w:val="center"/>
              <w:rPr>
                <w:rFonts w:ascii="Times New Roman" w:hAnsi="Times New Roman" w:cs="Times New Roman"/>
                <w:b/>
                <w:sz w:val="24"/>
                <w:szCs w:val="24"/>
              </w:rPr>
            </w:pPr>
          </w:p>
        </w:tc>
        <w:tc>
          <w:tcPr>
            <w:tcW w:w="1531" w:type="dxa"/>
          </w:tcPr>
          <w:p w:rsidR="00CB55A0" w:rsidRPr="00B24344" w:rsidRDefault="00CB55A0" w:rsidP="00023C4B">
            <w:pPr>
              <w:jc w:val="center"/>
              <w:rPr>
                <w:rFonts w:ascii="Times New Roman" w:hAnsi="Times New Roman" w:cs="Times New Roman"/>
                <w:b/>
                <w:sz w:val="24"/>
                <w:szCs w:val="24"/>
              </w:rPr>
            </w:pPr>
            <w:r w:rsidRPr="00B24344">
              <w:rPr>
                <w:rFonts w:ascii="Times New Roman" w:hAnsi="Times New Roman" w:cs="Times New Roman"/>
                <w:b/>
                <w:sz w:val="24"/>
                <w:szCs w:val="24"/>
              </w:rPr>
              <w:t>201</w:t>
            </w:r>
            <w:r w:rsidR="00023C4B">
              <w:rPr>
                <w:rFonts w:ascii="Times New Roman" w:hAnsi="Times New Roman" w:cs="Times New Roman"/>
                <w:b/>
                <w:sz w:val="24"/>
                <w:szCs w:val="24"/>
              </w:rPr>
              <w:t>9</w:t>
            </w:r>
            <w:r w:rsidRPr="00B24344">
              <w:rPr>
                <w:rFonts w:ascii="Times New Roman" w:hAnsi="Times New Roman" w:cs="Times New Roman"/>
                <w:b/>
                <w:sz w:val="24"/>
                <w:szCs w:val="24"/>
              </w:rPr>
              <w:t xml:space="preserve"> г</w:t>
            </w:r>
          </w:p>
        </w:tc>
        <w:tc>
          <w:tcPr>
            <w:tcW w:w="1493" w:type="dxa"/>
          </w:tcPr>
          <w:p w:rsidR="00CB55A0" w:rsidRPr="00B24344" w:rsidRDefault="00CB55A0" w:rsidP="00023C4B">
            <w:pPr>
              <w:jc w:val="center"/>
              <w:rPr>
                <w:rFonts w:ascii="Times New Roman" w:hAnsi="Times New Roman" w:cs="Times New Roman"/>
                <w:b/>
                <w:sz w:val="24"/>
                <w:szCs w:val="24"/>
              </w:rPr>
            </w:pPr>
            <w:r w:rsidRPr="00B24344">
              <w:rPr>
                <w:rFonts w:ascii="Times New Roman" w:hAnsi="Times New Roman" w:cs="Times New Roman"/>
                <w:b/>
                <w:sz w:val="24"/>
                <w:szCs w:val="24"/>
              </w:rPr>
              <w:t>201</w:t>
            </w:r>
            <w:r w:rsidR="00023C4B">
              <w:rPr>
                <w:rFonts w:ascii="Times New Roman" w:hAnsi="Times New Roman" w:cs="Times New Roman"/>
                <w:b/>
                <w:sz w:val="24"/>
                <w:szCs w:val="24"/>
              </w:rPr>
              <w:t>8</w:t>
            </w:r>
            <w:r w:rsidRPr="00B24344">
              <w:rPr>
                <w:rFonts w:ascii="Times New Roman" w:hAnsi="Times New Roman" w:cs="Times New Roman"/>
                <w:b/>
                <w:sz w:val="24"/>
                <w:szCs w:val="24"/>
              </w:rPr>
              <w:t>г</w:t>
            </w:r>
          </w:p>
        </w:tc>
      </w:tr>
      <w:tr w:rsidR="00023C4B" w:rsidRPr="00B24344" w:rsidTr="00D13424">
        <w:tc>
          <w:tcPr>
            <w:tcW w:w="4501" w:type="dxa"/>
          </w:tcPr>
          <w:p w:rsidR="00023C4B" w:rsidRPr="00B24344" w:rsidRDefault="00023C4B" w:rsidP="00023C4B">
            <w:pPr>
              <w:rPr>
                <w:rFonts w:ascii="Times New Roman" w:hAnsi="Times New Roman" w:cs="Times New Roman"/>
                <w:sz w:val="24"/>
                <w:szCs w:val="24"/>
              </w:rPr>
            </w:pPr>
            <w:r w:rsidRPr="00B24344">
              <w:rPr>
                <w:rFonts w:ascii="Times New Roman" w:hAnsi="Times New Roman" w:cs="Times New Roman"/>
                <w:sz w:val="24"/>
                <w:szCs w:val="24"/>
              </w:rPr>
              <w:t>Оплата труда и начисление на выплаты по оплате труда</w:t>
            </w:r>
          </w:p>
        </w:tc>
        <w:tc>
          <w:tcPr>
            <w:tcW w:w="1819" w:type="dxa"/>
          </w:tcPr>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1210</w:t>
            </w:r>
          </w:p>
        </w:tc>
        <w:tc>
          <w:tcPr>
            <w:tcW w:w="1531" w:type="dxa"/>
          </w:tcPr>
          <w:p w:rsidR="00023C4B" w:rsidRPr="003F3FFA" w:rsidRDefault="003F3FFA" w:rsidP="003F3FFA">
            <w:pPr>
              <w:jc w:val="center"/>
              <w:rPr>
                <w:rFonts w:ascii="Times New Roman" w:hAnsi="Times New Roman" w:cs="Times New Roman"/>
                <w:sz w:val="24"/>
                <w:szCs w:val="24"/>
              </w:rPr>
            </w:pPr>
            <w:r>
              <w:rPr>
                <w:rFonts w:ascii="Times New Roman" w:hAnsi="Times New Roman" w:cs="Times New Roman"/>
                <w:sz w:val="24"/>
                <w:szCs w:val="24"/>
              </w:rPr>
              <w:t>1957,9</w:t>
            </w:r>
          </w:p>
        </w:tc>
        <w:tc>
          <w:tcPr>
            <w:tcW w:w="1493" w:type="dxa"/>
          </w:tcPr>
          <w:p w:rsidR="00023C4B" w:rsidRPr="00234D56" w:rsidRDefault="00023C4B" w:rsidP="00234D56">
            <w:pPr>
              <w:jc w:val="center"/>
              <w:rPr>
                <w:rFonts w:ascii="Times New Roman" w:hAnsi="Times New Roman" w:cs="Times New Roman"/>
                <w:sz w:val="24"/>
                <w:szCs w:val="24"/>
              </w:rPr>
            </w:pPr>
            <w:r w:rsidRPr="00234D56">
              <w:rPr>
                <w:rFonts w:ascii="Times New Roman" w:hAnsi="Times New Roman" w:cs="Times New Roman"/>
                <w:sz w:val="24"/>
                <w:szCs w:val="24"/>
              </w:rPr>
              <w:t>2 078,30</w:t>
            </w:r>
          </w:p>
        </w:tc>
      </w:tr>
      <w:tr w:rsidR="00023C4B" w:rsidRPr="00B24344" w:rsidTr="00D13424">
        <w:tc>
          <w:tcPr>
            <w:tcW w:w="4501" w:type="dxa"/>
          </w:tcPr>
          <w:p w:rsidR="00023C4B" w:rsidRPr="00B24344" w:rsidRDefault="00023C4B" w:rsidP="00023C4B">
            <w:pPr>
              <w:jc w:val="both"/>
              <w:rPr>
                <w:rFonts w:ascii="Times New Roman" w:hAnsi="Times New Roman" w:cs="Times New Roman"/>
                <w:sz w:val="24"/>
                <w:szCs w:val="24"/>
              </w:rPr>
            </w:pPr>
            <w:r w:rsidRPr="00B24344">
              <w:rPr>
                <w:rFonts w:ascii="Times New Roman" w:hAnsi="Times New Roman" w:cs="Times New Roman"/>
                <w:sz w:val="24"/>
                <w:szCs w:val="24"/>
              </w:rPr>
              <w:t>Из них:</w:t>
            </w:r>
          </w:p>
          <w:p w:rsidR="00023C4B" w:rsidRPr="00B24344" w:rsidRDefault="00023C4B" w:rsidP="00023C4B">
            <w:pPr>
              <w:jc w:val="both"/>
              <w:rPr>
                <w:rFonts w:ascii="Times New Roman" w:hAnsi="Times New Roman" w:cs="Times New Roman"/>
                <w:sz w:val="24"/>
                <w:szCs w:val="24"/>
              </w:rPr>
            </w:pPr>
            <w:r w:rsidRPr="00B24344">
              <w:rPr>
                <w:rFonts w:ascii="Times New Roman" w:hAnsi="Times New Roman" w:cs="Times New Roman"/>
                <w:sz w:val="24"/>
                <w:szCs w:val="24"/>
              </w:rPr>
              <w:t>заработная плата</w:t>
            </w:r>
          </w:p>
        </w:tc>
        <w:tc>
          <w:tcPr>
            <w:tcW w:w="1819" w:type="dxa"/>
          </w:tcPr>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1211</w:t>
            </w:r>
          </w:p>
        </w:tc>
        <w:tc>
          <w:tcPr>
            <w:tcW w:w="1531" w:type="dxa"/>
          </w:tcPr>
          <w:p w:rsidR="00023C4B" w:rsidRPr="003F3FFA" w:rsidRDefault="003F3FFA" w:rsidP="003F3FFA">
            <w:pPr>
              <w:jc w:val="center"/>
              <w:rPr>
                <w:rFonts w:ascii="Times New Roman" w:hAnsi="Times New Roman" w:cs="Times New Roman"/>
                <w:sz w:val="24"/>
                <w:szCs w:val="24"/>
              </w:rPr>
            </w:pPr>
            <w:r>
              <w:rPr>
                <w:rFonts w:ascii="Times New Roman" w:hAnsi="Times New Roman" w:cs="Times New Roman"/>
                <w:sz w:val="24"/>
                <w:szCs w:val="24"/>
              </w:rPr>
              <w:t>1501,5</w:t>
            </w:r>
          </w:p>
        </w:tc>
        <w:tc>
          <w:tcPr>
            <w:tcW w:w="1493" w:type="dxa"/>
          </w:tcPr>
          <w:p w:rsidR="00023C4B" w:rsidRPr="00234D56" w:rsidRDefault="00234D56" w:rsidP="00234D56">
            <w:pPr>
              <w:rPr>
                <w:rFonts w:ascii="Times New Roman" w:hAnsi="Times New Roman" w:cs="Times New Roman"/>
                <w:sz w:val="24"/>
                <w:szCs w:val="24"/>
              </w:rPr>
            </w:pPr>
            <w:r>
              <w:rPr>
                <w:rFonts w:ascii="Times New Roman" w:hAnsi="Times New Roman" w:cs="Times New Roman"/>
                <w:sz w:val="24"/>
                <w:szCs w:val="24"/>
              </w:rPr>
              <w:t xml:space="preserve">    </w:t>
            </w:r>
            <w:r w:rsidR="00023C4B" w:rsidRPr="00234D56">
              <w:rPr>
                <w:rFonts w:ascii="Times New Roman" w:hAnsi="Times New Roman" w:cs="Times New Roman"/>
                <w:sz w:val="24"/>
                <w:szCs w:val="24"/>
              </w:rPr>
              <w:t>1 593,00</w:t>
            </w:r>
          </w:p>
        </w:tc>
      </w:tr>
      <w:tr w:rsidR="00023C4B" w:rsidRPr="00B24344" w:rsidTr="00D13424">
        <w:tc>
          <w:tcPr>
            <w:tcW w:w="4501" w:type="dxa"/>
          </w:tcPr>
          <w:p w:rsidR="00023C4B" w:rsidRPr="00B24344" w:rsidRDefault="00023C4B" w:rsidP="00023C4B">
            <w:pPr>
              <w:jc w:val="both"/>
              <w:rPr>
                <w:rFonts w:ascii="Times New Roman" w:hAnsi="Times New Roman" w:cs="Times New Roman"/>
                <w:sz w:val="24"/>
                <w:szCs w:val="24"/>
              </w:rPr>
            </w:pPr>
            <w:r w:rsidRPr="00B24344">
              <w:rPr>
                <w:rFonts w:ascii="Times New Roman" w:hAnsi="Times New Roman" w:cs="Times New Roman"/>
                <w:sz w:val="24"/>
                <w:szCs w:val="24"/>
              </w:rPr>
              <w:t>Работы, услуги по содержанию имущества</w:t>
            </w:r>
          </w:p>
        </w:tc>
        <w:tc>
          <w:tcPr>
            <w:tcW w:w="1819" w:type="dxa"/>
          </w:tcPr>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1225</w:t>
            </w:r>
          </w:p>
        </w:tc>
        <w:tc>
          <w:tcPr>
            <w:tcW w:w="1531" w:type="dxa"/>
          </w:tcPr>
          <w:p w:rsidR="00023C4B" w:rsidRPr="003F3FFA" w:rsidRDefault="003F3FFA" w:rsidP="003F3FFA">
            <w:pPr>
              <w:jc w:val="center"/>
              <w:rPr>
                <w:rFonts w:ascii="Times New Roman" w:hAnsi="Times New Roman" w:cs="Times New Roman"/>
                <w:sz w:val="24"/>
                <w:szCs w:val="24"/>
              </w:rPr>
            </w:pPr>
            <w:r>
              <w:rPr>
                <w:rFonts w:ascii="Times New Roman" w:hAnsi="Times New Roman" w:cs="Times New Roman"/>
                <w:sz w:val="24"/>
                <w:szCs w:val="24"/>
              </w:rPr>
              <w:t>9,8</w:t>
            </w:r>
          </w:p>
        </w:tc>
        <w:tc>
          <w:tcPr>
            <w:tcW w:w="1493" w:type="dxa"/>
          </w:tcPr>
          <w:p w:rsidR="00023C4B" w:rsidRPr="00234D56" w:rsidRDefault="00023C4B" w:rsidP="00234D56">
            <w:pPr>
              <w:jc w:val="center"/>
              <w:rPr>
                <w:rFonts w:ascii="Times New Roman" w:hAnsi="Times New Roman" w:cs="Times New Roman"/>
                <w:sz w:val="24"/>
                <w:szCs w:val="24"/>
              </w:rPr>
            </w:pPr>
            <w:r w:rsidRPr="00234D56">
              <w:rPr>
                <w:rFonts w:ascii="Times New Roman" w:hAnsi="Times New Roman" w:cs="Times New Roman"/>
                <w:sz w:val="24"/>
                <w:szCs w:val="24"/>
              </w:rPr>
              <w:t>206,6</w:t>
            </w:r>
          </w:p>
        </w:tc>
      </w:tr>
      <w:tr w:rsidR="00023C4B" w:rsidRPr="00B24344" w:rsidTr="00D13424">
        <w:tc>
          <w:tcPr>
            <w:tcW w:w="4501" w:type="dxa"/>
          </w:tcPr>
          <w:p w:rsidR="00023C4B" w:rsidRPr="00B24344" w:rsidRDefault="00023C4B" w:rsidP="00023C4B">
            <w:pPr>
              <w:jc w:val="both"/>
              <w:rPr>
                <w:rFonts w:ascii="Times New Roman" w:hAnsi="Times New Roman" w:cs="Times New Roman"/>
                <w:sz w:val="24"/>
                <w:szCs w:val="24"/>
              </w:rPr>
            </w:pPr>
            <w:r w:rsidRPr="00B24344">
              <w:rPr>
                <w:rFonts w:ascii="Times New Roman" w:hAnsi="Times New Roman" w:cs="Times New Roman"/>
                <w:sz w:val="24"/>
                <w:szCs w:val="24"/>
              </w:rPr>
              <w:t>Услуги в области информационных технологий</w:t>
            </w:r>
          </w:p>
        </w:tc>
        <w:tc>
          <w:tcPr>
            <w:tcW w:w="1819" w:type="dxa"/>
          </w:tcPr>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1226</w:t>
            </w:r>
          </w:p>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1227</w:t>
            </w:r>
          </w:p>
        </w:tc>
        <w:tc>
          <w:tcPr>
            <w:tcW w:w="1531" w:type="dxa"/>
          </w:tcPr>
          <w:p w:rsidR="00023C4B" w:rsidRDefault="003F3FFA" w:rsidP="003F3FFA">
            <w:pPr>
              <w:jc w:val="center"/>
              <w:rPr>
                <w:rFonts w:ascii="Times New Roman" w:hAnsi="Times New Roman" w:cs="Times New Roman"/>
                <w:sz w:val="24"/>
                <w:szCs w:val="24"/>
              </w:rPr>
            </w:pPr>
            <w:r>
              <w:rPr>
                <w:rFonts w:ascii="Times New Roman" w:hAnsi="Times New Roman" w:cs="Times New Roman"/>
                <w:sz w:val="24"/>
                <w:szCs w:val="24"/>
              </w:rPr>
              <w:t>11</w:t>
            </w:r>
          </w:p>
          <w:p w:rsidR="003F3FFA" w:rsidRPr="003F3FFA" w:rsidRDefault="003F3FFA" w:rsidP="003F3FFA">
            <w:pPr>
              <w:jc w:val="center"/>
              <w:rPr>
                <w:rFonts w:ascii="Times New Roman" w:hAnsi="Times New Roman" w:cs="Times New Roman"/>
                <w:sz w:val="24"/>
                <w:szCs w:val="24"/>
              </w:rPr>
            </w:pPr>
            <w:r>
              <w:rPr>
                <w:rFonts w:ascii="Times New Roman" w:hAnsi="Times New Roman" w:cs="Times New Roman"/>
                <w:sz w:val="24"/>
                <w:szCs w:val="24"/>
              </w:rPr>
              <w:t>3,8</w:t>
            </w:r>
          </w:p>
        </w:tc>
        <w:tc>
          <w:tcPr>
            <w:tcW w:w="1493" w:type="dxa"/>
          </w:tcPr>
          <w:p w:rsidR="00023C4B" w:rsidRPr="00234D56" w:rsidRDefault="00023C4B" w:rsidP="00234D56">
            <w:pPr>
              <w:jc w:val="center"/>
              <w:rPr>
                <w:rFonts w:ascii="Times New Roman" w:hAnsi="Times New Roman" w:cs="Times New Roman"/>
                <w:sz w:val="24"/>
                <w:szCs w:val="24"/>
              </w:rPr>
            </w:pPr>
            <w:r w:rsidRPr="00234D56">
              <w:rPr>
                <w:rFonts w:ascii="Times New Roman" w:hAnsi="Times New Roman" w:cs="Times New Roman"/>
                <w:sz w:val="24"/>
                <w:szCs w:val="24"/>
              </w:rPr>
              <w:t>5,50</w:t>
            </w:r>
          </w:p>
          <w:p w:rsidR="00023C4B" w:rsidRPr="00234D56" w:rsidRDefault="00023C4B" w:rsidP="00234D56">
            <w:pPr>
              <w:jc w:val="center"/>
              <w:rPr>
                <w:rFonts w:ascii="Times New Roman" w:hAnsi="Times New Roman" w:cs="Times New Roman"/>
                <w:sz w:val="24"/>
                <w:szCs w:val="24"/>
              </w:rPr>
            </w:pPr>
            <w:r w:rsidRPr="00234D56">
              <w:rPr>
                <w:rFonts w:ascii="Times New Roman" w:hAnsi="Times New Roman" w:cs="Times New Roman"/>
                <w:sz w:val="24"/>
                <w:szCs w:val="24"/>
              </w:rPr>
              <w:t>19,20</w:t>
            </w:r>
          </w:p>
        </w:tc>
      </w:tr>
      <w:tr w:rsidR="00023C4B" w:rsidRPr="00B24344" w:rsidTr="00D13424">
        <w:tc>
          <w:tcPr>
            <w:tcW w:w="4501" w:type="dxa"/>
          </w:tcPr>
          <w:p w:rsidR="00023C4B" w:rsidRPr="00B24344" w:rsidRDefault="00023C4B" w:rsidP="00023C4B">
            <w:pPr>
              <w:jc w:val="both"/>
              <w:rPr>
                <w:rFonts w:ascii="Times New Roman" w:hAnsi="Times New Roman" w:cs="Times New Roman"/>
                <w:sz w:val="24"/>
                <w:szCs w:val="24"/>
              </w:rPr>
            </w:pPr>
            <w:r w:rsidRPr="00B24344">
              <w:rPr>
                <w:rFonts w:ascii="Times New Roman" w:hAnsi="Times New Roman" w:cs="Times New Roman"/>
                <w:sz w:val="24"/>
                <w:szCs w:val="24"/>
              </w:rPr>
              <w:t>Иные расходы, связанные с увеличением стоимости материальных запасов</w:t>
            </w:r>
          </w:p>
        </w:tc>
        <w:tc>
          <w:tcPr>
            <w:tcW w:w="1819" w:type="dxa"/>
          </w:tcPr>
          <w:p w:rsidR="00023C4B" w:rsidRPr="00B24344" w:rsidRDefault="00023C4B" w:rsidP="00023C4B">
            <w:pPr>
              <w:jc w:val="center"/>
              <w:rPr>
                <w:rFonts w:ascii="Times New Roman" w:hAnsi="Times New Roman" w:cs="Times New Roman"/>
                <w:sz w:val="24"/>
                <w:szCs w:val="24"/>
              </w:rPr>
            </w:pPr>
            <w:r w:rsidRPr="00B24344">
              <w:rPr>
                <w:rFonts w:ascii="Times New Roman" w:hAnsi="Times New Roman" w:cs="Times New Roman"/>
                <w:sz w:val="24"/>
                <w:szCs w:val="24"/>
              </w:rPr>
              <w:t>1340,3</w:t>
            </w:r>
          </w:p>
        </w:tc>
        <w:tc>
          <w:tcPr>
            <w:tcW w:w="1531" w:type="dxa"/>
          </w:tcPr>
          <w:p w:rsidR="00023C4B" w:rsidRPr="003F3FFA" w:rsidRDefault="003F3FFA" w:rsidP="003F3FFA">
            <w:pPr>
              <w:jc w:val="center"/>
              <w:rPr>
                <w:rFonts w:ascii="Times New Roman" w:hAnsi="Times New Roman" w:cs="Times New Roman"/>
                <w:sz w:val="24"/>
                <w:szCs w:val="24"/>
              </w:rPr>
            </w:pPr>
            <w:r>
              <w:rPr>
                <w:rFonts w:ascii="Times New Roman" w:hAnsi="Times New Roman" w:cs="Times New Roman"/>
                <w:sz w:val="24"/>
                <w:szCs w:val="24"/>
              </w:rPr>
              <w:t>43,2</w:t>
            </w:r>
          </w:p>
        </w:tc>
        <w:tc>
          <w:tcPr>
            <w:tcW w:w="1493" w:type="dxa"/>
          </w:tcPr>
          <w:p w:rsidR="00023C4B" w:rsidRPr="00234D56" w:rsidRDefault="00023C4B" w:rsidP="00234D56">
            <w:pPr>
              <w:jc w:val="center"/>
              <w:rPr>
                <w:rFonts w:ascii="Times New Roman" w:hAnsi="Times New Roman" w:cs="Times New Roman"/>
                <w:sz w:val="24"/>
                <w:szCs w:val="24"/>
              </w:rPr>
            </w:pPr>
            <w:r w:rsidRPr="00234D56">
              <w:rPr>
                <w:rFonts w:ascii="Times New Roman" w:hAnsi="Times New Roman" w:cs="Times New Roman"/>
                <w:sz w:val="24"/>
                <w:szCs w:val="24"/>
              </w:rPr>
              <w:t>60,70</w:t>
            </w:r>
          </w:p>
        </w:tc>
      </w:tr>
    </w:tbl>
    <w:p w:rsidR="00CB55A0" w:rsidRPr="00B24344" w:rsidRDefault="00CB55A0" w:rsidP="00CB55A0">
      <w:pPr>
        <w:pStyle w:val="a7"/>
        <w:jc w:val="right"/>
        <w:rPr>
          <w:rFonts w:ascii="Times New Roman" w:hAnsi="Times New Roman" w:cs="Times New Roman"/>
          <w:b/>
          <w:sz w:val="24"/>
          <w:szCs w:val="24"/>
        </w:rPr>
      </w:pPr>
    </w:p>
    <w:p w:rsidR="00CB55A0" w:rsidRPr="00B24344" w:rsidRDefault="00CB55A0" w:rsidP="00CB55A0">
      <w:pPr>
        <w:rPr>
          <w:sz w:val="24"/>
          <w:szCs w:val="24"/>
        </w:rPr>
      </w:pPr>
    </w:p>
    <w:p w:rsidR="00FA2035" w:rsidRPr="00B24344" w:rsidRDefault="00FA2035" w:rsidP="008A241C">
      <w:pPr>
        <w:pStyle w:val="a7"/>
        <w:jc w:val="right"/>
        <w:rPr>
          <w:rFonts w:ascii="Times New Roman" w:hAnsi="Times New Roman" w:cs="Times New Roman"/>
          <w:b/>
          <w:color w:val="000000" w:themeColor="text1"/>
          <w:sz w:val="24"/>
          <w:szCs w:val="24"/>
        </w:rPr>
      </w:pPr>
    </w:p>
    <w:p w:rsidR="00532E62" w:rsidRPr="00B24344" w:rsidRDefault="00532E62" w:rsidP="008A241C">
      <w:pPr>
        <w:pStyle w:val="a7"/>
        <w:jc w:val="right"/>
        <w:rPr>
          <w:rFonts w:ascii="Times New Roman" w:hAnsi="Times New Roman" w:cs="Times New Roman"/>
          <w:b/>
          <w:color w:val="000000" w:themeColor="text1"/>
          <w:sz w:val="24"/>
          <w:szCs w:val="24"/>
        </w:rPr>
      </w:pPr>
      <w:r w:rsidRPr="00B24344">
        <w:rPr>
          <w:rFonts w:ascii="Times New Roman" w:hAnsi="Times New Roman" w:cs="Times New Roman"/>
          <w:b/>
          <w:color w:val="000000" w:themeColor="text1"/>
          <w:sz w:val="24"/>
          <w:szCs w:val="24"/>
        </w:rPr>
        <w:t xml:space="preserve">Таблица </w:t>
      </w:r>
      <w:r w:rsidR="008C67B0" w:rsidRPr="00B24344">
        <w:rPr>
          <w:rFonts w:ascii="Times New Roman" w:hAnsi="Times New Roman" w:cs="Times New Roman"/>
          <w:b/>
          <w:color w:val="000000" w:themeColor="text1"/>
          <w:sz w:val="24"/>
          <w:szCs w:val="24"/>
        </w:rPr>
        <w:t>3</w:t>
      </w:r>
    </w:p>
    <w:bookmarkEnd w:id="0"/>
    <w:p w:rsidR="00C91E33" w:rsidRPr="00B24344" w:rsidRDefault="00C91E33" w:rsidP="008A241C">
      <w:pPr>
        <w:pStyle w:val="a7"/>
        <w:jc w:val="center"/>
        <w:rPr>
          <w:rFonts w:ascii="Times New Roman" w:hAnsi="Times New Roman" w:cs="Times New Roman"/>
          <w:b/>
          <w:sz w:val="24"/>
          <w:szCs w:val="24"/>
        </w:rPr>
      </w:pPr>
      <w:r w:rsidRPr="00B24344">
        <w:rPr>
          <w:rFonts w:ascii="Times New Roman" w:hAnsi="Times New Roman" w:cs="Times New Roman"/>
          <w:b/>
          <w:sz w:val="24"/>
          <w:szCs w:val="24"/>
        </w:rPr>
        <w:t>Деятельность центра медицинской профилактики</w:t>
      </w:r>
    </w:p>
    <w:p w:rsidR="00C01395" w:rsidRPr="00B24344" w:rsidRDefault="00C01395" w:rsidP="008A241C">
      <w:pPr>
        <w:pStyle w:val="a7"/>
        <w:jc w:val="center"/>
        <w:rPr>
          <w:rFonts w:ascii="Times New Roman" w:hAnsi="Times New Roman" w:cs="Times New Roman"/>
          <w:sz w:val="24"/>
          <w:szCs w:val="24"/>
        </w:rPr>
      </w:pPr>
      <w:r w:rsidRPr="00B24344">
        <w:rPr>
          <w:rFonts w:ascii="Times New Roman" w:hAnsi="Times New Roman" w:cs="Times New Roman"/>
          <w:sz w:val="24"/>
          <w:szCs w:val="24"/>
        </w:rPr>
        <w:t>(таблица заполняется в описательном виде)</w:t>
      </w:r>
    </w:p>
    <w:tbl>
      <w:tblPr>
        <w:tblStyle w:val="a4"/>
        <w:tblW w:w="9924" w:type="dxa"/>
        <w:tblInd w:w="-431" w:type="dxa"/>
        <w:tblLook w:val="04A0" w:firstRow="1" w:lastRow="0" w:firstColumn="1" w:lastColumn="0" w:noHBand="0" w:noVBand="1"/>
      </w:tblPr>
      <w:tblGrid>
        <w:gridCol w:w="636"/>
        <w:gridCol w:w="9288"/>
      </w:tblGrid>
      <w:tr w:rsidR="00C91E33" w:rsidRPr="00B24344" w:rsidTr="00807B62">
        <w:tc>
          <w:tcPr>
            <w:tcW w:w="636" w:type="dxa"/>
          </w:tcPr>
          <w:p w:rsidR="00C91E33" w:rsidRPr="00B24344" w:rsidRDefault="00C91E33" w:rsidP="00F41B50">
            <w:pPr>
              <w:jc w:val="center"/>
              <w:rPr>
                <w:rFonts w:ascii="Times New Roman" w:hAnsi="Times New Roman" w:cs="Times New Roman"/>
                <w:b/>
                <w:sz w:val="24"/>
                <w:szCs w:val="24"/>
              </w:rPr>
            </w:pPr>
            <w:r w:rsidRPr="00B24344">
              <w:rPr>
                <w:rFonts w:ascii="Times New Roman" w:hAnsi="Times New Roman" w:cs="Times New Roman"/>
                <w:b/>
                <w:sz w:val="24"/>
                <w:szCs w:val="24"/>
              </w:rPr>
              <w:t>№ п/п</w:t>
            </w:r>
          </w:p>
        </w:tc>
        <w:tc>
          <w:tcPr>
            <w:tcW w:w="9288" w:type="dxa"/>
          </w:tcPr>
          <w:p w:rsidR="00C91E33" w:rsidRPr="00B24344" w:rsidRDefault="00C91E33" w:rsidP="00F41B50">
            <w:pPr>
              <w:jc w:val="center"/>
              <w:rPr>
                <w:rFonts w:ascii="Times New Roman" w:hAnsi="Times New Roman" w:cs="Times New Roman"/>
                <w:b/>
                <w:sz w:val="24"/>
                <w:szCs w:val="24"/>
              </w:rPr>
            </w:pPr>
            <w:r w:rsidRPr="00B24344">
              <w:rPr>
                <w:rFonts w:ascii="Times New Roman" w:hAnsi="Times New Roman" w:cs="Times New Roman"/>
                <w:b/>
                <w:sz w:val="24"/>
                <w:szCs w:val="24"/>
              </w:rPr>
              <w:t>Наименование мероприятия</w:t>
            </w:r>
          </w:p>
        </w:tc>
      </w:tr>
      <w:tr w:rsidR="00C91E33" w:rsidRPr="00B24344" w:rsidTr="00807B62">
        <w:tc>
          <w:tcPr>
            <w:tcW w:w="636" w:type="dxa"/>
          </w:tcPr>
          <w:p w:rsidR="00C91E33" w:rsidRPr="00B24344" w:rsidRDefault="00C91E33" w:rsidP="00F41B50">
            <w:pPr>
              <w:jc w:val="center"/>
              <w:rPr>
                <w:rFonts w:ascii="Times New Roman" w:hAnsi="Times New Roman" w:cs="Times New Roman"/>
                <w:b/>
                <w:i/>
                <w:sz w:val="24"/>
                <w:szCs w:val="24"/>
                <w:lang w:val="en-US"/>
              </w:rPr>
            </w:pPr>
            <w:r w:rsidRPr="00B24344">
              <w:rPr>
                <w:rFonts w:ascii="Times New Roman" w:hAnsi="Times New Roman" w:cs="Times New Roman"/>
                <w:b/>
                <w:i/>
                <w:sz w:val="24"/>
                <w:szCs w:val="24"/>
                <w:lang w:val="en-US"/>
              </w:rPr>
              <w:t>I</w:t>
            </w:r>
          </w:p>
        </w:tc>
        <w:tc>
          <w:tcPr>
            <w:tcW w:w="9288" w:type="dxa"/>
          </w:tcPr>
          <w:p w:rsidR="00C91E33" w:rsidRPr="00B24344" w:rsidRDefault="00C91E33" w:rsidP="00E11D64">
            <w:pPr>
              <w:rPr>
                <w:rFonts w:ascii="Times New Roman" w:hAnsi="Times New Roman" w:cs="Times New Roman"/>
                <w:b/>
                <w:i/>
                <w:sz w:val="24"/>
                <w:szCs w:val="24"/>
              </w:rPr>
            </w:pPr>
            <w:r w:rsidRPr="00B24344">
              <w:rPr>
                <w:rFonts w:ascii="Times New Roman" w:hAnsi="Times New Roman" w:cs="Times New Roman"/>
                <w:b/>
                <w:i/>
                <w:sz w:val="24"/>
                <w:szCs w:val="24"/>
              </w:rPr>
              <w:t xml:space="preserve">Усиление роли регионального центра как организационно-методического центра в вопросах организации и координации профилактической работы </w:t>
            </w:r>
            <w:r w:rsidR="00E11D64" w:rsidRPr="00B24344">
              <w:rPr>
                <w:rFonts w:ascii="Times New Roman" w:hAnsi="Times New Roman" w:cs="Times New Roman"/>
                <w:b/>
                <w:i/>
                <w:sz w:val="24"/>
                <w:szCs w:val="24"/>
              </w:rPr>
              <w:t>медицинских</w:t>
            </w:r>
            <w:r w:rsidRPr="00B24344">
              <w:rPr>
                <w:rFonts w:ascii="Times New Roman" w:hAnsi="Times New Roman" w:cs="Times New Roman"/>
                <w:b/>
                <w:i/>
                <w:sz w:val="24"/>
                <w:szCs w:val="24"/>
              </w:rPr>
              <w:t xml:space="preserve"> и немедицинских учреждений</w:t>
            </w:r>
          </w:p>
        </w:tc>
      </w:tr>
      <w:tr w:rsidR="00C91E33" w:rsidRPr="00B24344" w:rsidTr="00807B62">
        <w:tc>
          <w:tcPr>
            <w:tcW w:w="636" w:type="dxa"/>
          </w:tcPr>
          <w:p w:rsidR="00C91E33" w:rsidRPr="00B24344" w:rsidRDefault="00C91E33" w:rsidP="00F41B50">
            <w:pPr>
              <w:jc w:val="center"/>
              <w:rPr>
                <w:rFonts w:ascii="Times New Roman" w:hAnsi="Times New Roman" w:cs="Times New Roman"/>
                <w:i/>
                <w:sz w:val="24"/>
                <w:szCs w:val="24"/>
              </w:rPr>
            </w:pPr>
            <w:r w:rsidRPr="00B24344">
              <w:rPr>
                <w:rFonts w:ascii="Times New Roman" w:hAnsi="Times New Roman" w:cs="Times New Roman"/>
                <w:i/>
                <w:sz w:val="24"/>
                <w:szCs w:val="24"/>
              </w:rPr>
              <w:t>1</w:t>
            </w:r>
          </w:p>
        </w:tc>
        <w:tc>
          <w:tcPr>
            <w:tcW w:w="9288" w:type="dxa"/>
          </w:tcPr>
          <w:p w:rsidR="00C91E33" w:rsidRPr="00B24344" w:rsidRDefault="00C91E33" w:rsidP="00C91E33">
            <w:pPr>
              <w:rPr>
                <w:rFonts w:ascii="Times New Roman" w:hAnsi="Times New Roman" w:cs="Times New Roman"/>
                <w:i/>
                <w:sz w:val="24"/>
                <w:szCs w:val="24"/>
              </w:rPr>
            </w:pPr>
            <w:r w:rsidRPr="00B24344">
              <w:rPr>
                <w:rFonts w:ascii="Times New Roman" w:hAnsi="Times New Roman" w:cs="Times New Roman"/>
                <w:i/>
                <w:sz w:val="24"/>
                <w:szCs w:val="24"/>
              </w:rPr>
              <w:t>Рассмотрение на аппаратном совещании у руководителя регионального органа управления здравоохранением вопросов по профилактике неинфекционных заболеваний и формированию здорового образа жизни</w:t>
            </w:r>
          </w:p>
        </w:tc>
      </w:tr>
      <w:tr w:rsidR="00C91E33" w:rsidRPr="00B24344" w:rsidTr="00807B62">
        <w:tc>
          <w:tcPr>
            <w:tcW w:w="636" w:type="dxa"/>
          </w:tcPr>
          <w:p w:rsidR="00C91E33" w:rsidRPr="00B24344" w:rsidRDefault="00C91E33" w:rsidP="00F41B50">
            <w:pPr>
              <w:jc w:val="center"/>
              <w:rPr>
                <w:rFonts w:ascii="Times New Roman" w:hAnsi="Times New Roman" w:cs="Times New Roman"/>
                <w:sz w:val="24"/>
                <w:szCs w:val="24"/>
              </w:rPr>
            </w:pPr>
            <w:r w:rsidRPr="00B24344">
              <w:rPr>
                <w:rFonts w:ascii="Times New Roman" w:hAnsi="Times New Roman" w:cs="Times New Roman"/>
                <w:sz w:val="24"/>
                <w:szCs w:val="24"/>
              </w:rPr>
              <w:t>1.1</w:t>
            </w:r>
          </w:p>
        </w:tc>
        <w:tc>
          <w:tcPr>
            <w:tcW w:w="9288" w:type="dxa"/>
          </w:tcPr>
          <w:p w:rsidR="00C91E33" w:rsidRPr="00B24344" w:rsidRDefault="00545BAF" w:rsidP="00C91E33">
            <w:pPr>
              <w:rPr>
                <w:rFonts w:ascii="Times New Roman" w:hAnsi="Times New Roman" w:cs="Times New Roman"/>
                <w:sz w:val="24"/>
                <w:szCs w:val="24"/>
              </w:rPr>
            </w:pPr>
            <w:r w:rsidRPr="00B24344">
              <w:rPr>
                <w:rFonts w:ascii="Times New Roman" w:hAnsi="Times New Roman" w:cs="Times New Roman"/>
                <w:sz w:val="24"/>
                <w:szCs w:val="24"/>
              </w:rPr>
              <w:t>у</w:t>
            </w:r>
            <w:r w:rsidR="00C91E33" w:rsidRPr="00B24344">
              <w:rPr>
                <w:rFonts w:ascii="Times New Roman" w:hAnsi="Times New Roman" w:cs="Times New Roman"/>
                <w:sz w:val="24"/>
                <w:szCs w:val="24"/>
              </w:rPr>
              <w:t>казать обсуждаемые вопросы и количество в течение года</w:t>
            </w:r>
            <w:r w:rsidR="008C55F9" w:rsidRPr="00B24344">
              <w:rPr>
                <w:rFonts w:ascii="Times New Roman" w:hAnsi="Times New Roman" w:cs="Times New Roman"/>
                <w:sz w:val="24"/>
                <w:szCs w:val="24"/>
              </w:rPr>
              <w:t>:</w:t>
            </w:r>
          </w:p>
          <w:p w:rsidR="00BC50E4" w:rsidRPr="00B24344" w:rsidRDefault="008C55F9" w:rsidP="003F3FFA">
            <w:pPr>
              <w:jc w:val="both"/>
              <w:rPr>
                <w:rFonts w:ascii="Times New Roman" w:hAnsi="Times New Roman" w:cs="Times New Roman"/>
                <w:sz w:val="24"/>
                <w:szCs w:val="24"/>
              </w:rPr>
            </w:pPr>
            <w:r w:rsidRPr="00B24344">
              <w:rPr>
                <w:rFonts w:ascii="Times New Roman" w:hAnsi="Times New Roman" w:cs="Times New Roman"/>
                <w:sz w:val="24"/>
                <w:szCs w:val="24"/>
              </w:rPr>
              <w:t>В 201</w:t>
            </w:r>
            <w:r w:rsidR="003F3FFA">
              <w:rPr>
                <w:rFonts w:ascii="Times New Roman" w:hAnsi="Times New Roman" w:cs="Times New Roman"/>
                <w:sz w:val="24"/>
                <w:szCs w:val="24"/>
              </w:rPr>
              <w:t>9</w:t>
            </w:r>
            <w:r w:rsidRPr="00B24344">
              <w:rPr>
                <w:rFonts w:ascii="Times New Roman" w:hAnsi="Times New Roman" w:cs="Times New Roman"/>
                <w:sz w:val="24"/>
                <w:szCs w:val="24"/>
              </w:rPr>
              <w:t xml:space="preserve"> году было проведено </w:t>
            </w:r>
            <w:r w:rsidR="003F3FFA">
              <w:rPr>
                <w:rFonts w:ascii="Times New Roman" w:hAnsi="Times New Roman" w:cs="Times New Roman"/>
                <w:sz w:val="24"/>
                <w:szCs w:val="24"/>
              </w:rPr>
              <w:t>пятнадцать</w:t>
            </w:r>
            <w:r w:rsidRPr="00B24344">
              <w:rPr>
                <w:rFonts w:ascii="Times New Roman" w:hAnsi="Times New Roman" w:cs="Times New Roman"/>
                <w:sz w:val="24"/>
                <w:szCs w:val="24"/>
              </w:rPr>
              <w:t xml:space="preserve"> совещани</w:t>
            </w:r>
            <w:r w:rsidR="003B78BD" w:rsidRPr="00B24344">
              <w:rPr>
                <w:rFonts w:ascii="Times New Roman" w:hAnsi="Times New Roman" w:cs="Times New Roman"/>
                <w:sz w:val="24"/>
                <w:szCs w:val="24"/>
              </w:rPr>
              <w:t>й</w:t>
            </w:r>
            <w:r w:rsidRPr="00B24344">
              <w:rPr>
                <w:rFonts w:ascii="Times New Roman" w:hAnsi="Times New Roman" w:cs="Times New Roman"/>
                <w:sz w:val="24"/>
                <w:szCs w:val="24"/>
              </w:rPr>
              <w:t xml:space="preserve"> у министра здравоохранения Тверской области с участием руководителя ЦМП на котором обсуждались вопросы обеспечения деятельности ЦМП Тверской области и необходимости </w:t>
            </w:r>
            <w:proofErr w:type="spellStart"/>
            <w:r w:rsidR="003F3FFA">
              <w:rPr>
                <w:rFonts w:ascii="Times New Roman" w:hAnsi="Times New Roman" w:cs="Times New Roman"/>
                <w:sz w:val="24"/>
                <w:szCs w:val="24"/>
              </w:rPr>
              <w:t>реализации</w:t>
            </w:r>
            <w:r w:rsidR="003F3FFA" w:rsidRPr="003F3FFA">
              <w:rPr>
                <w:rFonts w:ascii="Times New Roman" w:hAnsi="Times New Roman" w:cs="Times New Roman"/>
                <w:sz w:val="24"/>
                <w:szCs w:val="24"/>
              </w:rPr>
              <w:t>национального</w:t>
            </w:r>
            <w:proofErr w:type="spellEnd"/>
            <w:r w:rsidR="003F3FFA" w:rsidRPr="003F3FFA">
              <w:rPr>
                <w:rFonts w:ascii="Times New Roman" w:hAnsi="Times New Roman" w:cs="Times New Roman"/>
                <w:sz w:val="24"/>
                <w:szCs w:val="24"/>
              </w:rPr>
              <w:t xml:space="preserve"> проекта Российской Федерации «Формирование системы мотивации граждан к здоровому образу жизни включая здоровое питание и отказ от вредных привычек» и регионального проекта «Формирование системы мотивации граждан к здоровому образу жизни включая здоровое питание и отказ от вредных привычек»</w:t>
            </w:r>
            <w:r w:rsidR="003B78BD" w:rsidRPr="00B24344">
              <w:rPr>
                <w:rFonts w:ascii="Times New Roman" w:hAnsi="Times New Roman" w:cs="Times New Roman"/>
                <w:sz w:val="24"/>
                <w:szCs w:val="24"/>
              </w:rPr>
              <w:t>.</w:t>
            </w:r>
          </w:p>
        </w:tc>
      </w:tr>
      <w:tr w:rsidR="00C91E33" w:rsidRPr="00B24344" w:rsidTr="00807B62">
        <w:tc>
          <w:tcPr>
            <w:tcW w:w="636" w:type="dxa"/>
          </w:tcPr>
          <w:p w:rsidR="00C91E33" w:rsidRPr="00B24344" w:rsidRDefault="00C91E33" w:rsidP="00F41B50">
            <w:pPr>
              <w:jc w:val="center"/>
              <w:rPr>
                <w:rFonts w:ascii="Times New Roman" w:hAnsi="Times New Roman" w:cs="Times New Roman"/>
                <w:i/>
                <w:sz w:val="24"/>
                <w:szCs w:val="24"/>
              </w:rPr>
            </w:pPr>
            <w:r w:rsidRPr="00B24344">
              <w:rPr>
                <w:rFonts w:ascii="Times New Roman" w:hAnsi="Times New Roman" w:cs="Times New Roman"/>
                <w:i/>
                <w:sz w:val="24"/>
                <w:szCs w:val="24"/>
              </w:rPr>
              <w:t>2</w:t>
            </w:r>
          </w:p>
        </w:tc>
        <w:tc>
          <w:tcPr>
            <w:tcW w:w="9288" w:type="dxa"/>
          </w:tcPr>
          <w:p w:rsidR="00C91E33" w:rsidRPr="00B24344" w:rsidRDefault="00C91E33" w:rsidP="00C91E33">
            <w:pPr>
              <w:rPr>
                <w:rFonts w:ascii="Times New Roman" w:hAnsi="Times New Roman" w:cs="Times New Roman"/>
                <w:i/>
                <w:sz w:val="24"/>
                <w:szCs w:val="24"/>
              </w:rPr>
            </w:pPr>
            <w:r w:rsidRPr="00B24344">
              <w:rPr>
                <w:rFonts w:ascii="Times New Roman" w:hAnsi="Times New Roman" w:cs="Times New Roman"/>
                <w:i/>
                <w:sz w:val="24"/>
                <w:szCs w:val="24"/>
              </w:rPr>
              <w:t>Проведение совещаний, семинаров, научно-практических конференций (указать число и тематику)</w:t>
            </w:r>
          </w:p>
        </w:tc>
      </w:tr>
      <w:tr w:rsidR="00C91E33" w:rsidRPr="00B24344" w:rsidTr="00807B62">
        <w:tc>
          <w:tcPr>
            <w:tcW w:w="636" w:type="dxa"/>
          </w:tcPr>
          <w:p w:rsidR="00C91E33" w:rsidRPr="00B24344" w:rsidRDefault="00C91E33" w:rsidP="00F41B50">
            <w:pPr>
              <w:jc w:val="center"/>
              <w:rPr>
                <w:rFonts w:ascii="Times New Roman" w:hAnsi="Times New Roman" w:cs="Times New Roman"/>
                <w:sz w:val="24"/>
                <w:szCs w:val="24"/>
              </w:rPr>
            </w:pPr>
            <w:r w:rsidRPr="00B24344">
              <w:rPr>
                <w:rFonts w:ascii="Times New Roman" w:hAnsi="Times New Roman" w:cs="Times New Roman"/>
                <w:sz w:val="24"/>
                <w:szCs w:val="24"/>
              </w:rPr>
              <w:t>2.1</w:t>
            </w:r>
          </w:p>
        </w:tc>
        <w:tc>
          <w:tcPr>
            <w:tcW w:w="9288" w:type="dxa"/>
          </w:tcPr>
          <w:p w:rsidR="00202F37" w:rsidRDefault="00545BAF" w:rsidP="0035554D">
            <w:pPr>
              <w:jc w:val="both"/>
              <w:rPr>
                <w:rFonts w:ascii="Times New Roman" w:hAnsi="Times New Roman" w:cs="Times New Roman"/>
                <w:sz w:val="24"/>
                <w:szCs w:val="24"/>
              </w:rPr>
            </w:pPr>
            <w:r w:rsidRPr="00B24344">
              <w:rPr>
                <w:rFonts w:ascii="Times New Roman" w:hAnsi="Times New Roman" w:cs="Times New Roman"/>
                <w:sz w:val="24"/>
                <w:szCs w:val="24"/>
              </w:rPr>
              <w:t>с</w:t>
            </w:r>
            <w:r w:rsidR="00C91E33" w:rsidRPr="00B24344">
              <w:rPr>
                <w:rFonts w:ascii="Times New Roman" w:hAnsi="Times New Roman" w:cs="Times New Roman"/>
                <w:sz w:val="24"/>
                <w:szCs w:val="24"/>
              </w:rPr>
              <w:t>овещаний:</w:t>
            </w:r>
            <w:r w:rsidR="00234D56">
              <w:rPr>
                <w:rFonts w:ascii="Times New Roman" w:hAnsi="Times New Roman" w:cs="Times New Roman"/>
                <w:sz w:val="24"/>
                <w:szCs w:val="24"/>
              </w:rPr>
              <w:t xml:space="preserve"> </w:t>
            </w:r>
            <w:r w:rsidR="0035554D" w:rsidRPr="0035554D">
              <w:rPr>
                <w:rFonts w:ascii="Times New Roman" w:hAnsi="Times New Roman" w:cs="Times New Roman"/>
                <w:sz w:val="24"/>
                <w:szCs w:val="24"/>
              </w:rPr>
              <w:t xml:space="preserve">Проведено 5 совещаний в Министерстве здравоохранения Тверской области по разработке региональных программ «Борьба с сердечно-сосудистыми заболеваниями» и «Борьба с онкологическими заболеваниями» в рамках реализации национальных проектов. </w:t>
            </w:r>
            <w:r w:rsidR="008D50EA" w:rsidRPr="00B24344">
              <w:rPr>
                <w:rFonts w:ascii="Times New Roman" w:hAnsi="Times New Roman" w:cs="Times New Roman"/>
                <w:sz w:val="24"/>
                <w:szCs w:val="24"/>
              </w:rPr>
              <w:t xml:space="preserve">На протяжении года было проведено </w:t>
            </w:r>
            <w:r w:rsidR="0035554D">
              <w:rPr>
                <w:rFonts w:ascii="Times New Roman" w:hAnsi="Times New Roman" w:cs="Times New Roman"/>
                <w:sz w:val="24"/>
                <w:szCs w:val="24"/>
              </w:rPr>
              <w:t>8</w:t>
            </w:r>
            <w:r w:rsidR="008D50EA" w:rsidRPr="00B24344">
              <w:rPr>
                <w:rFonts w:ascii="Times New Roman" w:hAnsi="Times New Roman" w:cs="Times New Roman"/>
                <w:sz w:val="24"/>
                <w:szCs w:val="24"/>
              </w:rPr>
              <w:t xml:space="preserve"> совещаний в МЗ Тверской области, на которых обсуждалась координация деятельности по профилактике ХНИЗ и пропаганде ЗОЖ. </w:t>
            </w:r>
          </w:p>
          <w:p w:rsidR="0035554D" w:rsidRDefault="00202F37" w:rsidP="0035554D">
            <w:pPr>
              <w:jc w:val="both"/>
              <w:rPr>
                <w:rFonts w:ascii="Times New Roman" w:hAnsi="Times New Roman" w:cs="Times New Roman"/>
                <w:sz w:val="24"/>
                <w:szCs w:val="24"/>
              </w:rPr>
            </w:pPr>
            <w:r>
              <w:rPr>
                <w:rFonts w:ascii="Times New Roman" w:hAnsi="Times New Roman" w:cs="Times New Roman"/>
                <w:sz w:val="24"/>
                <w:szCs w:val="24"/>
              </w:rPr>
              <w:t xml:space="preserve">Проведено 6 совещаний с руководителями </w:t>
            </w:r>
            <w:r w:rsidRPr="00D170E4">
              <w:rPr>
                <w:rFonts w:ascii="Times New Roman" w:hAnsi="Times New Roman" w:cs="Times New Roman"/>
                <w:sz w:val="24"/>
                <w:szCs w:val="24"/>
              </w:rPr>
              <w:t>ООО «Тверской КАМАЗ Центр», ООО «Частная пивоварня Афанасий» и ГБПОУ «Тверской колледж им. А.Н. Коняева»</w:t>
            </w:r>
            <w:r>
              <w:rPr>
                <w:rFonts w:ascii="Times New Roman" w:hAnsi="Times New Roman" w:cs="Times New Roman"/>
                <w:sz w:val="24"/>
                <w:szCs w:val="24"/>
              </w:rPr>
              <w:t xml:space="preserve"> для </w:t>
            </w:r>
            <w:r w:rsidRPr="00202F37">
              <w:rPr>
                <w:rFonts w:ascii="Times New Roman" w:hAnsi="Times New Roman" w:cs="Times New Roman"/>
                <w:sz w:val="24"/>
                <w:szCs w:val="24"/>
              </w:rPr>
              <w:t xml:space="preserve">подготовки </w:t>
            </w:r>
            <w:proofErr w:type="spellStart"/>
            <w:r w:rsidRPr="00202F37">
              <w:rPr>
                <w:rFonts w:ascii="Times New Roman" w:hAnsi="Times New Roman" w:cs="Times New Roman"/>
                <w:sz w:val="24"/>
                <w:szCs w:val="24"/>
              </w:rPr>
              <w:t>заключения</w:t>
            </w:r>
            <w:r w:rsidRPr="00D170E4">
              <w:rPr>
                <w:rFonts w:ascii="Times New Roman" w:hAnsi="Times New Roman" w:cs="Times New Roman"/>
                <w:sz w:val="24"/>
                <w:szCs w:val="24"/>
              </w:rPr>
              <w:t>Соглашени</w:t>
            </w:r>
            <w:r>
              <w:rPr>
                <w:rFonts w:ascii="Times New Roman" w:hAnsi="Times New Roman" w:cs="Times New Roman"/>
                <w:sz w:val="24"/>
                <w:szCs w:val="24"/>
              </w:rPr>
              <w:t>й</w:t>
            </w:r>
            <w:proofErr w:type="spellEnd"/>
            <w:r w:rsidRPr="00D170E4">
              <w:rPr>
                <w:rFonts w:ascii="Times New Roman" w:hAnsi="Times New Roman" w:cs="Times New Roman"/>
                <w:sz w:val="24"/>
                <w:szCs w:val="24"/>
              </w:rPr>
              <w:t xml:space="preserve"> между Министерством здравоохранения Тверской области и 3 предприятиями и организациями – пилотными площадками для внедрения</w:t>
            </w:r>
            <w:r>
              <w:rPr>
                <w:rFonts w:ascii="Times New Roman" w:hAnsi="Times New Roman" w:cs="Times New Roman"/>
                <w:sz w:val="24"/>
                <w:szCs w:val="24"/>
              </w:rPr>
              <w:t xml:space="preserve"> модели </w:t>
            </w:r>
            <w:r w:rsidRPr="00D170E4">
              <w:rPr>
                <w:rFonts w:ascii="Times New Roman" w:hAnsi="Times New Roman" w:cs="Times New Roman"/>
                <w:sz w:val="24"/>
                <w:szCs w:val="24"/>
              </w:rPr>
              <w:t xml:space="preserve">корпоративных программ укрепления здоровья на рабочих местах, направленных на формирование здорового образа жизни и профилактику </w:t>
            </w:r>
            <w:r w:rsidRPr="00D170E4">
              <w:rPr>
                <w:rFonts w:ascii="Times New Roman" w:hAnsi="Times New Roman" w:cs="Times New Roman"/>
                <w:sz w:val="24"/>
                <w:szCs w:val="24"/>
              </w:rPr>
              <w:lastRenderedPageBreak/>
              <w:t>неинфекционных заболеваний, в том числе на снижение распространенности основ</w:t>
            </w:r>
            <w:r>
              <w:rPr>
                <w:rFonts w:ascii="Times New Roman" w:hAnsi="Times New Roman" w:cs="Times New Roman"/>
                <w:sz w:val="24"/>
                <w:szCs w:val="24"/>
              </w:rPr>
              <w:t xml:space="preserve">ных факторов риска их развития. </w:t>
            </w:r>
          </w:p>
          <w:p w:rsidR="00C91E33" w:rsidRDefault="002C6CD9" w:rsidP="0035554D">
            <w:pPr>
              <w:jc w:val="both"/>
              <w:rPr>
                <w:rFonts w:ascii="Times New Roman" w:hAnsi="Times New Roman" w:cs="Times New Roman"/>
                <w:sz w:val="24"/>
                <w:szCs w:val="24"/>
              </w:rPr>
            </w:pPr>
            <w:r w:rsidRPr="00B24344">
              <w:rPr>
                <w:rFonts w:ascii="Times New Roman" w:hAnsi="Times New Roman" w:cs="Times New Roman"/>
                <w:sz w:val="24"/>
                <w:szCs w:val="24"/>
              </w:rPr>
              <w:t xml:space="preserve">Проведено </w:t>
            </w:r>
            <w:r w:rsidR="0035554D">
              <w:rPr>
                <w:rFonts w:ascii="Times New Roman" w:hAnsi="Times New Roman" w:cs="Times New Roman"/>
                <w:sz w:val="24"/>
                <w:szCs w:val="24"/>
              </w:rPr>
              <w:t>5</w:t>
            </w:r>
            <w:r w:rsidRPr="00B24344">
              <w:rPr>
                <w:rFonts w:ascii="Times New Roman" w:hAnsi="Times New Roman" w:cs="Times New Roman"/>
                <w:sz w:val="24"/>
                <w:szCs w:val="24"/>
              </w:rPr>
              <w:t xml:space="preserve"> видео-селекторных</w:t>
            </w:r>
            <w:r w:rsidR="0035554D">
              <w:rPr>
                <w:rFonts w:ascii="Times New Roman" w:hAnsi="Times New Roman" w:cs="Times New Roman"/>
                <w:sz w:val="24"/>
                <w:szCs w:val="24"/>
              </w:rPr>
              <w:t xml:space="preserve"> и 3 очных</w:t>
            </w:r>
            <w:r w:rsidRPr="00B24344">
              <w:rPr>
                <w:rFonts w:ascii="Times New Roman" w:hAnsi="Times New Roman" w:cs="Times New Roman"/>
                <w:sz w:val="24"/>
                <w:szCs w:val="24"/>
              </w:rPr>
              <w:t xml:space="preserve"> совещаний с руководителями учреждений ТО по выполнению плана диспансеризации</w:t>
            </w:r>
            <w:r w:rsidR="0035554D">
              <w:rPr>
                <w:rFonts w:ascii="Times New Roman" w:hAnsi="Times New Roman" w:cs="Times New Roman"/>
                <w:sz w:val="24"/>
                <w:szCs w:val="24"/>
              </w:rPr>
              <w:t xml:space="preserve"> и профилактических осмотров взрослого населения</w:t>
            </w:r>
            <w:r w:rsidRPr="00B24344">
              <w:rPr>
                <w:rFonts w:ascii="Times New Roman" w:hAnsi="Times New Roman" w:cs="Times New Roman"/>
                <w:sz w:val="24"/>
                <w:szCs w:val="24"/>
              </w:rPr>
              <w:t xml:space="preserve">. </w:t>
            </w:r>
          </w:p>
          <w:p w:rsidR="00D170E4" w:rsidRPr="00B24344" w:rsidRDefault="00D170E4" w:rsidP="00202F37">
            <w:pPr>
              <w:jc w:val="both"/>
              <w:rPr>
                <w:rFonts w:ascii="Times New Roman" w:hAnsi="Times New Roman" w:cs="Times New Roman"/>
                <w:sz w:val="24"/>
                <w:szCs w:val="24"/>
              </w:rPr>
            </w:pPr>
            <w:r>
              <w:rPr>
                <w:rFonts w:ascii="Times New Roman" w:hAnsi="Times New Roman" w:cs="Times New Roman"/>
                <w:sz w:val="24"/>
                <w:szCs w:val="24"/>
              </w:rPr>
              <w:t>С</w:t>
            </w:r>
            <w:r w:rsidRPr="00D170E4">
              <w:rPr>
                <w:rFonts w:ascii="Times New Roman" w:hAnsi="Times New Roman" w:cs="Times New Roman"/>
                <w:sz w:val="24"/>
                <w:szCs w:val="24"/>
              </w:rPr>
              <w:t xml:space="preserve">пециалисты Центра медицинской профилактики приняли участие в </w:t>
            </w:r>
            <w:r w:rsidR="00202F37">
              <w:rPr>
                <w:rFonts w:ascii="Times New Roman" w:hAnsi="Times New Roman" w:cs="Times New Roman"/>
                <w:sz w:val="24"/>
                <w:szCs w:val="24"/>
              </w:rPr>
              <w:t xml:space="preserve">2х </w:t>
            </w:r>
            <w:r w:rsidRPr="00D170E4">
              <w:rPr>
                <w:rFonts w:ascii="Times New Roman" w:hAnsi="Times New Roman" w:cs="Times New Roman"/>
                <w:sz w:val="24"/>
                <w:szCs w:val="24"/>
              </w:rPr>
              <w:t>совещани</w:t>
            </w:r>
            <w:r w:rsidR="00202F37">
              <w:rPr>
                <w:rFonts w:ascii="Times New Roman" w:hAnsi="Times New Roman" w:cs="Times New Roman"/>
                <w:sz w:val="24"/>
                <w:szCs w:val="24"/>
              </w:rPr>
              <w:t>ях</w:t>
            </w:r>
            <w:r w:rsidRPr="00D170E4">
              <w:rPr>
                <w:rFonts w:ascii="Times New Roman" w:hAnsi="Times New Roman" w:cs="Times New Roman"/>
                <w:sz w:val="24"/>
                <w:szCs w:val="24"/>
              </w:rPr>
              <w:t xml:space="preserve"> с руководителями волонтерских организаций Тверской области</w:t>
            </w:r>
            <w:r w:rsidR="00202F37">
              <w:rPr>
                <w:rFonts w:ascii="Times New Roman" w:hAnsi="Times New Roman" w:cs="Times New Roman"/>
                <w:sz w:val="24"/>
                <w:szCs w:val="24"/>
              </w:rPr>
              <w:t>.</w:t>
            </w:r>
            <w:r>
              <w:rPr>
                <w:rFonts w:ascii="Times New Roman" w:hAnsi="Times New Roman" w:cs="Times New Roman"/>
                <w:sz w:val="24"/>
                <w:szCs w:val="24"/>
              </w:rPr>
              <w:t xml:space="preserve"> Особое внимание </w:t>
            </w:r>
            <w:r w:rsidRPr="00D170E4">
              <w:rPr>
                <w:rFonts w:ascii="Times New Roman" w:hAnsi="Times New Roman" w:cs="Times New Roman"/>
                <w:sz w:val="24"/>
                <w:szCs w:val="24"/>
              </w:rPr>
              <w:t>было посвящено деятельности в рамках реализации региональных проектов, в частности, проекта «Укрепление здоровья»: участие волонтеров в реализации корпоративных и муниципальных программ.</w:t>
            </w:r>
          </w:p>
        </w:tc>
      </w:tr>
      <w:tr w:rsidR="00C91E33" w:rsidRPr="00B24344" w:rsidTr="00807B62">
        <w:tc>
          <w:tcPr>
            <w:tcW w:w="636" w:type="dxa"/>
          </w:tcPr>
          <w:p w:rsidR="00C91E33" w:rsidRPr="00B24344" w:rsidRDefault="00C91E33" w:rsidP="00F41B50">
            <w:pPr>
              <w:jc w:val="center"/>
              <w:rPr>
                <w:rFonts w:ascii="Times New Roman" w:hAnsi="Times New Roman" w:cs="Times New Roman"/>
                <w:sz w:val="24"/>
                <w:szCs w:val="24"/>
              </w:rPr>
            </w:pPr>
            <w:r w:rsidRPr="00B24344">
              <w:rPr>
                <w:rFonts w:ascii="Times New Roman" w:hAnsi="Times New Roman" w:cs="Times New Roman"/>
                <w:sz w:val="24"/>
                <w:szCs w:val="24"/>
              </w:rPr>
              <w:lastRenderedPageBreak/>
              <w:t>2.2</w:t>
            </w:r>
          </w:p>
        </w:tc>
        <w:tc>
          <w:tcPr>
            <w:tcW w:w="9288" w:type="dxa"/>
          </w:tcPr>
          <w:p w:rsidR="00ED300F" w:rsidRPr="00234D56" w:rsidRDefault="00545BAF" w:rsidP="005A7C74">
            <w:pPr>
              <w:spacing w:line="259" w:lineRule="auto"/>
              <w:jc w:val="both"/>
              <w:rPr>
                <w:rFonts w:ascii="Times New Roman" w:hAnsi="Times New Roman" w:cs="Times New Roman"/>
                <w:i/>
                <w:sz w:val="24"/>
                <w:szCs w:val="24"/>
              </w:rPr>
            </w:pPr>
            <w:r w:rsidRPr="00234D56">
              <w:rPr>
                <w:rFonts w:ascii="Times New Roman" w:hAnsi="Times New Roman" w:cs="Times New Roman"/>
                <w:i/>
                <w:sz w:val="24"/>
                <w:szCs w:val="24"/>
              </w:rPr>
              <w:t>с</w:t>
            </w:r>
            <w:r w:rsidR="00C91E33" w:rsidRPr="00234D56">
              <w:rPr>
                <w:rFonts w:ascii="Times New Roman" w:hAnsi="Times New Roman" w:cs="Times New Roman"/>
                <w:i/>
                <w:sz w:val="24"/>
                <w:szCs w:val="24"/>
              </w:rPr>
              <w:t>еминаров:</w:t>
            </w:r>
          </w:p>
          <w:p w:rsidR="002C6CD9" w:rsidRPr="00B24344" w:rsidRDefault="002C6CD9" w:rsidP="005A7C74">
            <w:pPr>
              <w:pStyle w:val="ac"/>
              <w:shd w:val="clear" w:color="auto" w:fill="FFFFFF"/>
              <w:spacing w:before="0" w:beforeAutospacing="0" w:after="135" w:afterAutospacing="0"/>
              <w:ind w:right="130"/>
              <w:jc w:val="both"/>
              <w:rPr>
                <w:rFonts w:eastAsiaTheme="minorHAnsi"/>
                <w:lang w:eastAsia="en-US"/>
              </w:rPr>
            </w:pPr>
            <w:r w:rsidRPr="00B24344">
              <w:rPr>
                <w:rFonts w:eastAsiaTheme="minorHAnsi"/>
                <w:lang w:eastAsia="en-US"/>
              </w:rPr>
              <w:t>Проведен</w:t>
            </w:r>
            <w:r w:rsidR="0035554D">
              <w:rPr>
                <w:rFonts w:eastAsiaTheme="minorHAnsi"/>
                <w:lang w:eastAsia="en-US"/>
              </w:rPr>
              <w:t>о5</w:t>
            </w:r>
            <w:r w:rsidRPr="00B24344">
              <w:rPr>
                <w:rFonts w:eastAsiaTheme="minorHAnsi"/>
                <w:lang w:eastAsia="en-US"/>
              </w:rPr>
              <w:t xml:space="preserve"> видео-семинар</w:t>
            </w:r>
            <w:r w:rsidR="0035554D">
              <w:rPr>
                <w:rFonts w:eastAsiaTheme="minorHAnsi"/>
                <w:lang w:eastAsia="en-US"/>
              </w:rPr>
              <w:t>ов и 3 очных семинара</w:t>
            </w:r>
            <w:r w:rsidRPr="00B24344">
              <w:rPr>
                <w:rFonts w:eastAsiaTheme="minorHAnsi"/>
                <w:lang w:eastAsia="en-US"/>
              </w:rPr>
              <w:t xml:space="preserve"> со специалистами </w:t>
            </w:r>
            <w:r w:rsidR="0035554D">
              <w:rPr>
                <w:rFonts w:eastAsiaTheme="minorHAnsi"/>
                <w:lang w:eastAsia="en-US"/>
              </w:rPr>
              <w:t>службы медицинской</w:t>
            </w:r>
            <w:r w:rsidRPr="00B24344">
              <w:rPr>
                <w:rFonts w:eastAsiaTheme="minorHAnsi"/>
                <w:lang w:eastAsia="en-US"/>
              </w:rPr>
              <w:t xml:space="preserve"> профилактик</w:t>
            </w:r>
            <w:r w:rsidR="0035554D">
              <w:rPr>
                <w:rFonts w:eastAsiaTheme="minorHAnsi"/>
                <w:lang w:eastAsia="en-US"/>
              </w:rPr>
              <w:t>и</w:t>
            </w:r>
            <w:r w:rsidR="00297FC4">
              <w:rPr>
                <w:rFonts w:eastAsiaTheme="minorHAnsi"/>
                <w:lang w:eastAsia="en-US"/>
              </w:rPr>
              <w:t xml:space="preserve"> </w:t>
            </w:r>
            <w:r w:rsidR="0035554D">
              <w:rPr>
                <w:rFonts w:eastAsiaTheme="minorHAnsi"/>
                <w:lang w:eastAsia="en-US"/>
              </w:rPr>
              <w:t xml:space="preserve">по вопросам углубленного профилактического </w:t>
            </w:r>
            <w:r w:rsidR="0035554D" w:rsidRPr="00DC5866">
              <w:rPr>
                <w:rFonts w:eastAsiaTheme="minorHAnsi"/>
                <w:lang w:eastAsia="en-US"/>
              </w:rPr>
              <w:t xml:space="preserve">консультирования </w:t>
            </w:r>
            <w:r w:rsidR="00522AF2" w:rsidRPr="00DC5866">
              <w:rPr>
                <w:rFonts w:eastAsiaTheme="minorHAnsi"/>
                <w:lang w:eastAsia="en-US"/>
              </w:rPr>
              <w:t>при проведении диспансеризации определенных групп взрослого населения</w:t>
            </w:r>
            <w:r w:rsidR="00DC5866" w:rsidRPr="00DC5866">
              <w:rPr>
                <w:rFonts w:eastAsiaTheme="minorHAnsi"/>
                <w:lang w:eastAsia="en-US"/>
              </w:rPr>
              <w:t>;</w:t>
            </w:r>
            <w:r w:rsidR="00522AF2" w:rsidRPr="00DC5866">
              <w:rPr>
                <w:rFonts w:eastAsiaTheme="minorHAnsi"/>
                <w:lang w:eastAsia="en-US"/>
              </w:rPr>
              <w:t xml:space="preserve"> по вопросам вступления в силу Приказа </w:t>
            </w:r>
            <w:r w:rsidR="00DC5866" w:rsidRPr="00DC5866">
              <w:rPr>
                <w:rFonts w:eastAsiaTheme="minorHAnsi"/>
                <w:lang w:eastAsia="en-US"/>
              </w:rPr>
              <w:t>Министерства здравоохранения Российской Федерации</w:t>
            </w:r>
            <w:r w:rsidR="00522AF2" w:rsidRPr="00DC5866">
              <w:rPr>
                <w:rFonts w:eastAsiaTheme="minorHAnsi"/>
                <w:lang w:eastAsia="en-US"/>
              </w:rPr>
              <w:t xml:space="preserve"> № 124н от</w:t>
            </w:r>
            <w:r w:rsidR="00DC5866" w:rsidRPr="00DC5866">
              <w:rPr>
                <w:rFonts w:eastAsiaTheme="minorHAnsi"/>
                <w:lang w:eastAsia="en-US"/>
              </w:rPr>
              <w:t xml:space="preserve"> 24</w:t>
            </w:r>
            <w:r w:rsidR="00DC5866">
              <w:rPr>
                <w:rFonts w:eastAsiaTheme="minorHAnsi"/>
                <w:lang w:eastAsia="en-US"/>
              </w:rPr>
              <w:t>.04.2019 «Об утверждении порядка проведения профилактического медицинского осмотра и диспансеризации определенных групп взрослого населения»;</w:t>
            </w:r>
            <w:r w:rsidR="00297FC4">
              <w:rPr>
                <w:rFonts w:eastAsiaTheme="minorHAnsi"/>
                <w:lang w:eastAsia="en-US"/>
              </w:rPr>
              <w:t xml:space="preserve"> </w:t>
            </w:r>
            <w:r w:rsidR="00DC5866">
              <w:rPr>
                <w:rFonts w:eastAsiaTheme="minorHAnsi"/>
                <w:lang w:eastAsia="en-US"/>
              </w:rPr>
              <w:t>о</w:t>
            </w:r>
            <w:r w:rsidR="00DC5866" w:rsidRPr="00DC5866">
              <w:rPr>
                <w:rFonts w:eastAsiaTheme="minorHAnsi"/>
                <w:lang w:eastAsia="en-US"/>
              </w:rPr>
              <w:t xml:space="preserve">бсуждение новых методических рекомендаций Министерства здравоохранения </w:t>
            </w:r>
            <w:r w:rsidR="00DC5866">
              <w:rPr>
                <w:rFonts w:eastAsiaTheme="minorHAnsi"/>
                <w:lang w:eastAsia="en-US"/>
              </w:rPr>
              <w:t xml:space="preserve">Российской Федерации </w:t>
            </w:r>
            <w:r w:rsidR="00DC5866" w:rsidRPr="00DC5866">
              <w:rPr>
                <w:rFonts w:eastAsiaTheme="minorHAnsi"/>
                <w:lang w:eastAsia="en-US"/>
              </w:rPr>
              <w:t>«Организация проведения профилактического осмотра и диспансеризации определенных групп взрослого населения» от 22.10.2019</w:t>
            </w:r>
          </w:p>
          <w:p w:rsidR="002C6CD9" w:rsidRPr="00B24344" w:rsidRDefault="002C6CD9" w:rsidP="005A7C74">
            <w:pPr>
              <w:jc w:val="both"/>
              <w:rPr>
                <w:rFonts w:ascii="Times New Roman" w:hAnsi="Times New Roman" w:cs="Times New Roman"/>
                <w:sz w:val="24"/>
                <w:szCs w:val="24"/>
              </w:rPr>
            </w:pPr>
            <w:r w:rsidRPr="00B24344">
              <w:rPr>
                <w:rFonts w:ascii="Times New Roman" w:hAnsi="Times New Roman" w:cs="Times New Roman"/>
                <w:sz w:val="24"/>
                <w:szCs w:val="24"/>
              </w:rPr>
              <w:t xml:space="preserve">Проведено </w:t>
            </w:r>
            <w:r w:rsidR="0035554D">
              <w:rPr>
                <w:rFonts w:ascii="Times New Roman" w:hAnsi="Times New Roman" w:cs="Times New Roman"/>
                <w:sz w:val="24"/>
                <w:szCs w:val="24"/>
              </w:rPr>
              <w:t>5</w:t>
            </w:r>
            <w:r w:rsidRPr="00B24344">
              <w:rPr>
                <w:rFonts w:ascii="Times New Roman" w:hAnsi="Times New Roman" w:cs="Times New Roman"/>
                <w:sz w:val="24"/>
                <w:szCs w:val="24"/>
              </w:rPr>
              <w:t xml:space="preserve"> семинаров (по 1.5 часа) для врачей-специалистов и организаторов здравоохранения на кафедре общественного здоровья ГОУ ВПО Тверской медицинский университет на темы факторной профилактики неинфекционных заболеваний (6 тем). </w:t>
            </w:r>
          </w:p>
          <w:p w:rsidR="0035554D" w:rsidRPr="0035554D" w:rsidRDefault="0035554D" w:rsidP="0035554D">
            <w:pPr>
              <w:jc w:val="both"/>
              <w:rPr>
                <w:rFonts w:ascii="Times New Roman" w:hAnsi="Times New Roman" w:cs="Times New Roman"/>
                <w:sz w:val="24"/>
                <w:szCs w:val="24"/>
              </w:rPr>
            </w:pPr>
            <w:r w:rsidRPr="0035554D">
              <w:rPr>
                <w:rFonts w:ascii="Times New Roman" w:hAnsi="Times New Roman" w:cs="Times New Roman"/>
                <w:sz w:val="24"/>
                <w:szCs w:val="24"/>
              </w:rPr>
              <w:t xml:space="preserve">       Проведено 4 семинара (для врачей-кардиологов и врачей первичного звена) на тему «Проблема курения пациентов. Помощь в отказе от курения» (ГБУЗ «Калининская ЦРКБ», ГБУЗ ГКБ № 7, ГБУЗ ГКБ № 6, ГБУЗ ГП № 8).</w:t>
            </w:r>
          </w:p>
          <w:p w:rsidR="00C91E33" w:rsidRPr="00B24344" w:rsidRDefault="00C91E33" w:rsidP="005A7C74">
            <w:pPr>
              <w:jc w:val="both"/>
              <w:rPr>
                <w:rFonts w:ascii="Times New Roman" w:hAnsi="Times New Roman" w:cs="Times New Roman"/>
                <w:sz w:val="24"/>
                <w:szCs w:val="24"/>
              </w:rPr>
            </w:pPr>
          </w:p>
        </w:tc>
      </w:tr>
      <w:tr w:rsidR="00C91E33" w:rsidRPr="00B24344" w:rsidTr="00807B62">
        <w:tc>
          <w:tcPr>
            <w:tcW w:w="636" w:type="dxa"/>
          </w:tcPr>
          <w:p w:rsidR="00C91E33" w:rsidRPr="00B24344" w:rsidRDefault="00C91E33" w:rsidP="00F41B50">
            <w:pPr>
              <w:jc w:val="center"/>
              <w:rPr>
                <w:rFonts w:ascii="Times New Roman" w:hAnsi="Times New Roman" w:cs="Times New Roman"/>
                <w:sz w:val="24"/>
                <w:szCs w:val="24"/>
              </w:rPr>
            </w:pPr>
            <w:r w:rsidRPr="00B24344">
              <w:rPr>
                <w:rFonts w:ascii="Times New Roman" w:hAnsi="Times New Roman" w:cs="Times New Roman"/>
                <w:sz w:val="24"/>
                <w:szCs w:val="24"/>
              </w:rPr>
              <w:t>2.3</w:t>
            </w:r>
          </w:p>
        </w:tc>
        <w:tc>
          <w:tcPr>
            <w:tcW w:w="9288" w:type="dxa"/>
          </w:tcPr>
          <w:p w:rsidR="00522AF2" w:rsidRPr="00522AF2" w:rsidRDefault="00545BAF" w:rsidP="00522AF2">
            <w:pPr>
              <w:rPr>
                <w:rFonts w:ascii="Times New Roman" w:hAnsi="Times New Roman" w:cs="Times New Roman"/>
                <w:sz w:val="24"/>
                <w:szCs w:val="24"/>
              </w:rPr>
            </w:pPr>
            <w:r w:rsidRPr="00234D56">
              <w:rPr>
                <w:rFonts w:ascii="Times New Roman" w:hAnsi="Times New Roman" w:cs="Times New Roman"/>
                <w:i/>
                <w:sz w:val="24"/>
                <w:szCs w:val="24"/>
                <w:u w:val="single"/>
              </w:rPr>
              <w:t>н</w:t>
            </w:r>
            <w:r w:rsidR="00C91E33" w:rsidRPr="00234D56">
              <w:rPr>
                <w:rFonts w:ascii="Times New Roman" w:hAnsi="Times New Roman" w:cs="Times New Roman"/>
                <w:i/>
                <w:sz w:val="24"/>
                <w:szCs w:val="24"/>
                <w:u w:val="single"/>
              </w:rPr>
              <w:t>аучно-практических конференций:</w:t>
            </w:r>
            <w:r w:rsidR="00234D56">
              <w:rPr>
                <w:rFonts w:ascii="Times New Roman" w:hAnsi="Times New Roman" w:cs="Times New Roman"/>
                <w:i/>
                <w:sz w:val="24"/>
                <w:szCs w:val="24"/>
                <w:u w:val="single"/>
              </w:rPr>
              <w:t xml:space="preserve"> </w:t>
            </w:r>
            <w:bookmarkStart w:id="1" w:name="_GoBack"/>
            <w:r w:rsidR="00522AF2" w:rsidRPr="00522AF2">
              <w:rPr>
                <w:rFonts w:ascii="Times New Roman" w:hAnsi="Times New Roman" w:cs="Times New Roman"/>
                <w:sz w:val="24"/>
                <w:szCs w:val="24"/>
              </w:rPr>
              <w:t xml:space="preserve">31 мая по инициативе Министерства здравоохранения Тверской области была организована пресс-конференция, в которой приняли участие заведующая отделом организационно-методического обеспечения профилактической работы Центра медицинской профилактики Тверской области Елена Андреевна </w:t>
            </w:r>
            <w:proofErr w:type="spellStart"/>
            <w:r w:rsidR="00522AF2" w:rsidRPr="00522AF2">
              <w:rPr>
                <w:rFonts w:ascii="Times New Roman" w:hAnsi="Times New Roman" w:cs="Times New Roman"/>
                <w:sz w:val="24"/>
                <w:szCs w:val="24"/>
              </w:rPr>
              <w:t>Низова</w:t>
            </w:r>
            <w:proofErr w:type="spellEnd"/>
            <w:r w:rsidR="00522AF2" w:rsidRPr="00522AF2">
              <w:rPr>
                <w:rFonts w:ascii="Times New Roman" w:hAnsi="Times New Roman" w:cs="Times New Roman"/>
                <w:sz w:val="24"/>
                <w:szCs w:val="24"/>
              </w:rPr>
              <w:t>, профессор кафедры профилактической медицины медицинского университета Николай Петрович Кириленко, заместитель главного врача Тверского онкологического диспансера Инна Кирилловна Румянцева, журналисты, представляющие печатные и электронные СМИ Тверской области.</w:t>
            </w:r>
            <w:bookmarkEnd w:id="1"/>
          </w:p>
          <w:p w:rsidR="00C91E33" w:rsidRPr="00B24344" w:rsidRDefault="00C91E33" w:rsidP="00D561E0">
            <w:pPr>
              <w:jc w:val="both"/>
              <w:rPr>
                <w:rFonts w:ascii="Times New Roman" w:hAnsi="Times New Roman" w:cs="Times New Roman"/>
                <w:sz w:val="24"/>
                <w:szCs w:val="24"/>
              </w:rPr>
            </w:pPr>
          </w:p>
        </w:tc>
      </w:tr>
      <w:tr w:rsidR="00C91E33" w:rsidRPr="00B24344" w:rsidTr="00807B62">
        <w:tc>
          <w:tcPr>
            <w:tcW w:w="636" w:type="dxa"/>
          </w:tcPr>
          <w:p w:rsidR="00C91E33" w:rsidRPr="00B24344" w:rsidRDefault="00545BAF" w:rsidP="00C91E33">
            <w:pPr>
              <w:jc w:val="center"/>
              <w:rPr>
                <w:rFonts w:ascii="Times New Roman" w:hAnsi="Times New Roman" w:cs="Times New Roman"/>
                <w:i/>
                <w:sz w:val="24"/>
                <w:szCs w:val="24"/>
              </w:rPr>
            </w:pPr>
            <w:r w:rsidRPr="00B24344">
              <w:rPr>
                <w:rFonts w:ascii="Times New Roman" w:hAnsi="Times New Roman" w:cs="Times New Roman"/>
                <w:i/>
                <w:sz w:val="24"/>
                <w:szCs w:val="24"/>
              </w:rPr>
              <w:t>3</w:t>
            </w:r>
          </w:p>
        </w:tc>
        <w:tc>
          <w:tcPr>
            <w:tcW w:w="9288" w:type="dxa"/>
          </w:tcPr>
          <w:p w:rsidR="00C91E33" w:rsidRPr="00B24344" w:rsidRDefault="00545BAF" w:rsidP="00C91E33">
            <w:pPr>
              <w:rPr>
                <w:rFonts w:ascii="Times New Roman" w:hAnsi="Times New Roman" w:cs="Times New Roman"/>
                <w:i/>
                <w:sz w:val="24"/>
                <w:szCs w:val="24"/>
              </w:rPr>
            </w:pPr>
            <w:r w:rsidRPr="00B24344">
              <w:rPr>
                <w:rFonts w:ascii="Times New Roman" w:hAnsi="Times New Roman" w:cs="Times New Roman"/>
                <w:i/>
                <w:sz w:val="24"/>
                <w:szCs w:val="24"/>
              </w:rPr>
              <w:t>Разработка распорядительных и методических материалов</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t>3.1</w:t>
            </w:r>
          </w:p>
        </w:tc>
        <w:tc>
          <w:tcPr>
            <w:tcW w:w="9288" w:type="dxa"/>
          </w:tcPr>
          <w:p w:rsidR="00C91E33" w:rsidRPr="00B24344" w:rsidRDefault="00545BAF" w:rsidP="00110553">
            <w:pPr>
              <w:rPr>
                <w:rFonts w:ascii="Times New Roman" w:hAnsi="Times New Roman" w:cs="Times New Roman"/>
                <w:sz w:val="24"/>
                <w:szCs w:val="24"/>
              </w:rPr>
            </w:pPr>
            <w:r w:rsidRPr="00234D56">
              <w:rPr>
                <w:rFonts w:ascii="Times New Roman" w:hAnsi="Times New Roman" w:cs="Times New Roman"/>
                <w:i/>
                <w:sz w:val="24"/>
                <w:szCs w:val="24"/>
                <w:u w:val="single"/>
              </w:rPr>
              <w:t xml:space="preserve">указать основные </w:t>
            </w:r>
            <w:proofErr w:type="spellStart"/>
            <w:r w:rsidRPr="00234D56">
              <w:rPr>
                <w:rFonts w:ascii="Times New Roman" w:hAnsi="Times New Roman" w:cs="Times New Roman"/>
                <w:i/>
                <w:sz w:val="24"/>
                <w:szCs w:val="24"/>
                <w:u w:val="single"/>
              </w:rPr>
              <w:t>направления</w:t>
            </w:r>
            <w:r w:rsidR="006072B5" w:rsidRPr="00234D56">
              <w:rPr>
                <w:rFonts w:ascii="Times New Roman" w:hAnsi="Times New Roman" w:cs="Times New Roman"/>
                <w:i/>
                <w:sz w:val="24"/>
                <w:szCs w:val="24"/>
                <w:u w:val="single"/>
              </w:rPr>
              <w:t>:</w:t>
            </w:r>
            <w:r w:rsidR="00CB55DD" w:rsidRPr="00234D56">
              <w:rPr>
                <w:rFonts w:ascii="Times New Roman" w:hAnsi="Times New Roman" w:cs="Times New Roman"/>
                <w:i/>
                <w:sz w:val="24"/>
                <w:szCs w:val="24"/>
                <w:u w:val="single"/>
              </w:rPr>
              <w:t>поддерживается</w:t>
            </w:r>
            <w:proofErr w:type="spellEnd"/>
            <w:r w:rsidR="00176BF6" w:rsidRPr="00234D56">
              <w:rPr>
                <w:rFonts w:ascii="Times New Roman" w:hAnsi="Times New Roman" w:cs="Times New Roman"/>
                <w:i/>
                <w:sz w:val="24"/>
                <w:szCs w:val="24"/>
                <w:u w:val="single"/>
              </w:rPr>
              <w:t xml:space="preserve"> информационный ресурс по профилактике ХНИЗ и ведению ЗОЖ</w:t>
            </w:r>
            <w:r w:rsidR="00176BF6" w:rsidRPr="00110553">
              <w:rPr>
                <w:rFonts w:ascii="Times New Roman" w:hAnsi="Times New Roman" w:cs="Times New Roman"/>
                <w:sz w:val="24"/>
                <w:szCs w:val="24"/>
              </w:rPr>
              <w:t xml:space="preserve"> – сайт ЦМП Тверской области. Сайт на протяжении года наполнялся материалами по актуальным вопросам профилактики заболеваний, борьбы с факторами риска. На сайте созданы разделы для специалистов, для населения. В течение года подготовлено и размещено </w:t>
            </w:r>
            <w:r w:rsidR="006072B5" w:rsidRPr="00110553">
              <w:rPr>
                <w:rFonts w:ascii="Times New Roman" w:hAnsi="Times New Roman" w:cs="Times New Roman"/>
                <w:sz w:val="24"/>
                <w:szCs w:val="24"/>
              </w:rPr>
              <w:t>около1</w:t>
            </w:r>
            <w:r w:rsidR="00110553" w:rsidRPr="00110553">
              <w:rPr>
                <w:rFonts w:ascii="Times New Roman" w:hAnsi="Times New Roman" w:cs="Times New Roman"/>
                <w:sz w:val="24"/>
                <w:szCs w:val="24"/>
              </w:rPr>
              <w:t>9</w:t>
            </w:r>
            <w:r w:rsidR="00176BF6" w:rsidRPr="00110553">
              <w:rPr>
                <w:rFonts w:ascii="Times New Roman" w:hAnsi="Times New Roman" w:cs="Times New Roman"/>
                <w:sz w:val="24"/>
                <w:szCs w:val="24"/>
              </w:rPr>
              <w:t xml:space="preserve"> распорядительных и методических материалов для специалистов</w:t>
            </w:r>
            <w:r w:rsidR="00C83170" w:rsidRPr="00110553">
              <w:rPr>
                <w:rFonts w:ascii="Times New Roman" w:hAnsi="Times New Roman" w:cs="Times New Roman"/>
                <w:sz w:val="24"/>
                <w:szCs w:val="24"/>
              </w:rPr>
              <w:t>, новостных материалов, новостей доказательной медицины</w:t>
            </w:r>
            <w:r w:rsidR="00176BF6" w:rsidRPr="00110553">
              <w:rPr>
                <w:rFonts w:ascii="Times New Roman" w:hAnsi="Times New Roman" w:cs="Times New Roman"/>
                <w:sz w:val="24"/>
                <w:szCs w:val="24"/>
              </w:rPr>
              <w:t xml:space="preserve">. </w:t>
            </w:r>
            <w:r w:rsidR="00C83170" w:rsidRPr="00110553">
              <w:rPr>
                <w:rFonts w:ascii="Times New Roman" w:hAnsi="Times New Roman" w:cs="Times New Roman"/>
                <w:sz w:val="24"/>
                <w:szCs w:val="24"/>
              </w:rPr>
              <w:t xml:space="preserve">Более </w:t>
            </w:r>
            <w:r w:rsidR="00522AF2" w:rsidRPr="00110553">
              <w:rPr>
                <w:rFonts w:ascii="Times New Roman" w:hAnsi="Times New Roman" w:cs="Times New Roman"/>
                <w:sz w:val="24"/>
                <w:szCs w:val="24"/>
              </w:rPr>
              <w:t>18</w:t>
            </w:r>
            <w:r w:rsidR="00C83170" w:rsidRPr="00110553">
              <w:rPr>
                <w:rFonts w:ascii="Times New Roman" w:hAnsi="Times New Roman" w:cs="Times New Roman"/>
                <w:sz w:val="24"/>
                <w:szCs w:val="24"/>
              </w:rPr>
              <w:t xml:space="preserve"> м</w:t>
            </w:r>
            <w:r w:rsidR="00176BF6" w:rsidRPr="00110553">
              <w:rPr>
                <w:rFonts w:ascii="Times New Roman" w:hAnsi="Times New Roman" w:cs="Times New Roman"/>
                <w:sz w:val="24"/>
                <w:szCs w:val="24"/>
              </w:rPr>
              <w:t>атериал</w:t>
            </w:r>
            <w:r w:rsidR="00C83170" w:rsidRPr="00110553">
              <w:rPr>
                <w:rFonts w:ascii="Times New Roman" w:hAnsi="Times New Roman" w:cs="Times New Roman"/>
                <w:sz w:val="24"/>
                <w:szCs w:val="24"/>
              </w:rPr>
              <w:t>ов</w:t>
            </w:r>
            <w:r w:rsidR="00522AF2" w:rsidRPr="00110553">
              <w:rPr>
                <w:rFonts w:ascii="Times New Roman" w:hAnsi="Times New Roman" w:cs="Times New Roman"/>
                <w:sz w:val="24"/>
                <w:szCs w:val="24"/>
              </w:rPr>
              <w:t xml:space="preserve"> направ</w:t>
            </w:r>
            <w:r w:rsidR="00176BF6" w:rsidRPr="00110553">
              <w:rPr>
                <w:rFonts w:ascii="Times New Roman" w:hAnsi="Times New Roman" w:cs="Times New Roman"/>
                <w:sz w:val="24"/>
                <w:szCs w:val="24"/>
              </w:rPr>
              <w:t>л</w:t>
            </w:r>
            <w:r w:rsidR="00C83170" w:rsidRPr="00110553">
              <w:rPr>
                <w:rFonts w:ascii="Times New Roman" w:hAnsi="Times New Roman" w:cs="Times New Roman"/>
                <w:sz w:val="24"/>
                <w:szCs w:val="24"/>
              </w:rPr>
              <w:t>ено в МО для размещения</w:t>
            </w:r>
            <w:r w:rsidR="00110553">
              <w:rPr>
                <w:rFonts w:ascii="Times New Roman" w:hAnsi="Times New Roman" w:cs="Times New Roman"/>
                <w:sz w:val="24"/>
                <w:szCs w:val="24"/>
              </w:rPr>
              <w:t xml:space="preserve"> в СМИ и использования в работ</w:t>
            </w:r>
            <w:r w:rsidR="00201679">
              <w:rPr>
                <w:rFonts w:ascii="Times New Roman" w:hAnsi="Times New Roman" w:cs="Times New Roman"/>
                <w:sz w:val="24"/>
                <w:szCs w:val="24"/>
              </w:rPr>
              <w:t>е.</w:t>
            </w:r>
          </w:p>
        </w:tc>
      </w:tr>
      <w:tr w:rsidR="00C91E33" w:rsidRPr="00B24344" w:rsidTr="00807B62">
        <w:tc>
          <w:tcPr>
            <w:tcW w:w="636" w:type="dxa"/>
          </w:tcPr>
          <w:p w:rsidR="00C91E33" w:rsidRPr="00B24344" w:rsidRDefault="00545BAF" w:rsidP="00C91E33">
            <w:pPr>
              <w:jc w:val="center"/>
              <w:rPr>
                <w:rFonts w:ascii="Times New Roman" w:hAnsi="Times New Roman" w:cs="Times New Roman"/>
                <w:i/>
                <w:sz w:val="24"/>
                <w:szCs w:val="24"/>
              </w:rPr>
            </w:pPr>
            <w:r w:rsidRPr="00B24344">
              <w:rPr>
                <w:rFonts w:ascii="Times New Roman" w:hAnsi="Times New Roman" w:cs="Times New Roman"/>
                <w:i/>
                <w:sz w:val="24"/>
                <w:szCs w:val="24"/>
              </w:rPr>
              <w:t>4</w:t>
            </w:r>
          </w:p>
        </w:tc>
        <w:tc>
          <w:tcPr>
            <w:tcW w:w="9288" w:type="dxa"/>
          </w:tcPr>
          <w:p w:rsidR="00C91E33" w:rsidRPr="00B24344" w:rsidRDefault="00545BAF" w:rsidP="00E11D64">
            <w:pPr>
              <w:rPr>
                <w:rFonts w:ascii="Times New Roman" w:hAnsi="Times New Roman" w:cs="Times New Roman"/>
                <w:i/>
                <w:sz w:val="24"/>
                <w:szCs w:val="24"/>
              </w:rPr>
            </w:pPr>
            <w:r w:rsidRPr="00B24344">
              <w:rPr>
                <w:rFonts w:ascii="Times New Roman" w:hAnsi="Times New Roman" w:cs="Times New Roman"/>
                <w:i/>
                <w:sz w:val="24"/>
                <w:szCs w:val="24"/>
              </w:rPr>
              <w:t xml:space="preserve">Проверка деятельности и оказание практической помощи </w:t>
            </w:r>
            <w:r w:rsidR="00E11D64" w:rsidRPr="00B24344">
              <w:rPr>
                <w:rFonts w:ascii="Times New Roman" w:hAnsi="Times New Roman" w:cs="Times New Roman"/>
                <w:i/>
                <w:sz w:val="24"/>
                <w:szCs w:val="24"/>
              </w:rPr>
              <w:t>медицинским учреждениям</w:t>
            </w:r>
            <w:r w:rsidRPr="00B24344">
              <w:rPr>
                <w:rFonts w:ascii="Times New Roman" w:hAnsi="Times New Roman" w:cs="Times New Roman"/>
                <w:i/>
                <w:sz w:val="24"/>
                <w:szCs w:val="24"/>
              </w:rPr>
              <w:t xml:space="preserve"> по вопросам профилактики ХНИЗ и формирования ЗОЖ</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t>4.1</w:t>
            </w:r>
          </w:p>
        </w:tc>
        <w:tc>
          <w:tcPr>
            <w:tcW w:w="9288" w:type="dxa"/>
          </w:tcPr>
          <w:p w:rsidR="00C91E33" w:rsidRPr="00B24344" w:rsidRDefault="00136977" w:rsidP="00754081">
            <w:pPr>
              <w:jc w:val="both"/>
              <w:rPr>
                <w:rFonts w:ascii="Times New Roman" w:hAnsi="Times New Roman" w:cs="Times New Roman"/>
                <w:sz w:val="24"/>
                <w:szCs w:val="24"/>
              </w:rPr>
            </w:pPr>
            <w:r>
              <w:rPr>
                <w:rFonts w:ascii="Times New Roman" w:hAnsi="Times New Roman" w:cs="Times New Roman"/>
                <w:i/>
                <w:sz w:val="24"/>
                <w:szCs w:val="24"/>
              </w:rPr>
              <w:t xml:space="preserve">Указать </w:t>
            </w:r>
            <w:r w:rsidR="00545BAF" w:rsidRPr="00234D56">
              <w:rPr>
                <w:rFonts w:ascii="Times New Roman" w:hAnsi="Times New Roman" w:cs="Times New Roman"/>
                <w:i/>
                <w:sz w:val="24"/>
                <w:szCs w:val="24"/>
              </w:rPr>
              <w:t>конкретные учреждения</w:t>
            </w:r>
            <w:r w:rsidR="00EC15C1" w:rsidRPr="00B24344">
              <w:rPr>
                <w:rFonts w:ascii="Times New Roman" w:hAnsi="Times New Roman" w:cs="Times New Roman"/>
                <w:sz w:val="24"/>
                <w:szCs w:val="24"/>
              </w:rPr>
              <w:t>.</w:t>
            </w:r>
            <w:r w:rsidR="003225FD" w:rsidRPr="00B24344">
              <w:rPr>
                <w:rFonts w:ascii="Times New Roman" w:hAnsi="Times New Roman" w:cs="Times New Roman"/>
                <w:sz w:val="24"/>
                <w:szCs w:val="24"/>
              </w:rPr>
              <w:t xml:space="preserve"> Проведено </w:t>
            </w:r>
            <w:r w:rsidR="00CB55DD" w:rsidRPr="00B24344">
              <w:rPr>
                <w:rFonts w:ascii="Times New Roman" w:hAnsi="Times New Roman" w:cs="Times New Roman"/>
                <w:sz w:val="24"/>
                <w:szCs w:val="24"/>
              </w:rPr>
              <w:t>4</w:t>
            </w:r>
            <w:r w:rsidR="00234D56">
              <w:rPr>
                <w:rFonts w:ascii="Times New Roman" w:hAnsi="Times New Roman" w:cs="Times New Roman"/>
                <w:sz w:val="24"/>
                <w:szCs w:val="24"/>
              </w:rPr>
              <w:t>5</w:t>
            </w:r>
            <w:r w:rsidR="003225FD" w:rsidRPr="00B24344">
              <w:rPr>
                <w:rFonts w:ascii="Times New Roman" w:hAnsi="Times New Roman" w:cs="Times New Roman"/>
                <w:sz w:val="24"/>
                <w:szCs w:val="24"/>
              </w:rPr>
              <w:t xml:space="preserve"> консультаций по организации профилактической работы </w:t>
            </w:r>
            <w:r w:rsidR="00CB55DD" w:rsidRPr="00B24344">
              <w:rPr>
                <w:rFonts w:ascii="Times New Roman" w:hAnsi="Times New Roman" w:cs="Times New Roman"/>
                <w:sz w:val="24"/>
                <w:szCs w:val="24"/>
              </w:rPr>
              <w:t>4</w:t>
            </w:r>
            <w:r w:rsidR="00234D56">
              <w:rPr>
                <w:rFonts w:ascii="Times New Roman" w:hAnsi="Times New Roman" w:cs="Times New Roman"/>
                <w:sz w:val="24"/>
                <w:szCs w:val="24"/>
              </w:rPr>
              <w:t>5</w:t>
            </w:r>
            <w:r w:rsidR="003225FD" w:rsidRPr="00B24344">
              <w:rPr>
                <w:rFonts w:ascii="Times New Roman" w:hAnsi="Times New Roman" w:cs="Times New Roman"/>
                <w:sz w:val="24"/>
                <w:szCs w:val="24"/>
              </w:rPr>
              <w:t xml:space="preserve"> медицинским организациям Тверской области (во время приема годовых отчетов), </w:t>
            </w:r>
            <w:r w:rsidR="00234D56">
              <w:rPr>
                <w:rFonts w:ascii="Times New Roman" w:hAnsi="Times New Roman" w:cs="Times New Roman"/>
                <w:sz w:val="24"/>
                <w:szCs w:val="24"/>
              </w:rPr>
              <w:t xml:space="preserve">5 </w:t>
            </w:r>
            <w:r w:rsidR="003225FD" w:rsidRPr="00B24344">
              <w:rPr>
                <w:rFonts w:ascii="Times New Roman" w:hAnsi="Times New Roman" w:cs="Times New Roman"/>
                <w:sz w:val="24"/>
                <w:szCs w:val="24"/>
              </w:rPr>
              <w:t>видеоконференций</w:t>
            </w:r>
            <w:r w:rsidR="00234D56">
              <w:rPr>
                <w:rFonts w:ascii="Times New Roman" w:hAnsi="Times New Roman" w:cs="Times New Roman"/>
                <w:sz w:val="24"/>
                <w:szCs w:val="24"/>
              </w:rPr>
              <w:t xml:space="preserve"> </w:t>
            </w:r>
            <w:r>
              <w:rPr>
                <w:rFonts w:ascii="Times New Roman" w:hAnsi="Times New Roman" w:cs="Times New Roman"/>
                <w:sz w:val="24"/>
                <w:szCs w:val="24"/>
              </w:rPr>
              <w:t xml:space="preserve">и 3 очных конференции </w:t>
            </w:r>
            <w:r w:rsidR="00234D56">
              <w:rPr>
                <w:rFonts w:ascii="Times New Roman" w:hAnsi="Times New Roman" w:cs="Times New Roman"/>
                <w:sz w:val="24"/>
                <w:szCs w:val="24"/>
              </w:rPr>
              <w:t>по 2-2.5часа</w:t>
            </w:r>
            <w:r w:rsidR="003225FD" w:rsidRPr="00B24344">
              <w:rPr>
                <w:rFonts w:ascii="Times New Roman" w:hAnsi="Times New Roman" w:cs="Times New Roman"/>
                <w:sz w:val="24"/>
                <w:szCs w:val="24"/>
              </w:rPr>
              <w:t xml:space="preserve"> </w:t>
            </w:r>
            <w:r>
              <w:rPr>
                <w:rFonts w:ascii="Times New Roman" w:hAnsi="Times New Roman" w:cs="Times New Roman"/>
                <w:sz w:val="24"/>
                <w:szCs w:val="24"/>
              </w:rPr>
              <w:t xml:space="preserve">проверены специалисты </w:t>
            </w:r>
            <w:r w:rsidR="00234D56">
              <w:rPr>
                <w:rFonts w:ascii="Times New Roman" w:hAnsi="Times New Roman" w:cs="Times New Roman"/>
                <w:sz w:val="24"/>
                <w:szCs w:val="24"/>
              </w:rPr>
              <w:t xml:space="preserve"> </w:t>
            </w:r>
            <w:r w:rsidRPr="00202F37">
              <w:rPr>
                <w:rFonts w:ascii="Times New Roman" w:hAnsi="Times New Roman" w:cs="Times New Roman"/>
                <w:sz w:val="24"/>
                <w:szCs w:val="24"/>
              </w:rPr>
              <w:t xml:space="preserve">ГБУЗ </w:t>
            </w:r>
            <w:r>
              <w:rPr>
                <w:rFonts w:ascii="Times New Roman" w:hAnsi="Times New Roman" w:cs="Times New Roman"/>
                <w:sz w:val="24"/>
                <w:szCs w:val="24"/>
              </w:rPr>
              <w:t>ТО ГКБ № 1 им. В.В. Успенского,</w:t>
            </w:r>
            <w:r w:rsidRPr="00202F37">
              <w:rPr>
                <w:rFonts w:ascii="Times New Roman" w:hAnsi="Times New Roman" w:cs="Times New Roman"/>
                <w:sz w:val="24"/>
                <w:szCs w:val="24"/>
              </w:rPr>
              <w:t xml:space="preserve"> ГБУЗ ТО КБСМП, </w:t>
            </w:r>
            <w:r w:rsidRPr="00202F37">
              <w:rPr>
                <w:rFonts w:ascii="Times New Roman" w:hAnsi="Times New Roman" w:cs="Times New Roman"/>
                <w:sz w:val="24"/>
                <w:szCs w:val="24"/>
              </w:rPr>
              <w:lastRenderedPageBreak/>
              <w:t>ГБУЗ ТО ГКБ № 6</w:t>
            </w:r>
            <w:r>
              <w:rPr>
                <w:rFonts w:ascii="Times New Roman" w:hAnsi="Times New Roman" w:cs="Times New Roman"/>
                <w:sz w:val="24"/>
                <w:szCs w:val="24"/>
              </w:rPr>
              <w:t xml:space="preserve">, </w:t>
            </w:r>
            <w:r w:rsidRPr="00202F37">
              <w:rPr>
                <w:rFonts w:ascii="Times New Roman" w:hAnsi="Times New Roman" w:cs="Times New Roman"/>
                <w:sz w:val="24"/>
                <w:szCs w:val="24"/>
              </w:rPr>
              <w:t xml:space="preserve">ГБУЗ ТО ГКБ № </w:t>
            </w:r>
            <w:r>
              <w:rPr>
                <w:rFonts w:ascii="Times New Roman" w:hAnsi="Times New Roman" w:cs="Times New Roman"/>
                <w:sz w:val="24"/>
                <w:szCs w:val="24"/>
              </w:rPr>
              <w:t xml:space="preserve">7, ГП № 8, </w:t>
            </w:r>
            <w:proofErr w:type="spellStart"/>
            <w:r w:rsidRPr="00EC108D">
              <w:rPr>
                <w:rFonts w:ascii="Times New Roman" w:hAnsi="Times New Roman" w:cs="Times New Roman"/>
                <w:sz w:val="24"/>
                <w:szCs w:val="24"/>
              </w:rPr>
              <w:t>Бежецк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Вышневолоцк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Зубцовск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Западнодвинск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w:t>
            </w:r>
            <w:r>
              <w:rPr>
                <w:rFonts w:ascii="Times New Roman" w:hAnsi="Times New Roman" w:cs="Times New Roman"/>
                <w:sz w:val="24"/>
                <w:szCs w:val="24"/>
              </w:rPr>
              <w:t xml:space="preserve">, </w:t>
            </w:r>
            <w:r w:rsidRPr="00EC108D">
              <w:rPr>
                <w:rFonts w:ascii="Times New Roman" w:hAnsi="Times New Roman" w:cs="Times New Roman"/>
                <w:sz w:val="24"/>
                <w:szCs w:val="24"/>
              </w:rPr>
              <w:t>Калининск</w:t>
            </w:r>
            <w:r>
              <w:rPr>
                <w:rFonts w:ascii="Times New Roman" w:hAnsi="Times New Roman" w:cs="Times New Roman"/>
                <w:sz w:val="24"/>
                <w:szCs w:val="24"/>
              </w:rPr>
              <w:t>ой</w:t>
            </w:r>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Калязинск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Кашинск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Кесовогорск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Конаковск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Кувшиновск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Лихославльск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Максатихинск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Нелидовск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w:t>
            </w:r>
            <w:r>
              <w:rPr>
                <w:rFonts w:ascii="Times New Roman" w:hAnsi="Times New Roman" w:cs="Times New Roman"/>
                <w:sz w:val="24"/>
                <w:szCs w:val="24"/>
              </w:rPr>
              <w:t xml:space="preserve">, </w:t>
            </w:r>
            <w:proofErr w:type="spellStart"/>
            <w:r w:rsidRPr="00EC108D">
              <w:rPr>
                <w:rFonts w:ascii="Times New Roman" w:hAnsi="Times New Roman" w:cs="Times New Roman"/>
                <w:sz w:val="24"/>
                <w:szCs w:val="24"/>
              </w:rPr>
              <w:t>Оленинск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Осташковск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Пеновск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Рамешковск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Ржевск</w:t>
            </w:r>
            <w:r>
              <w:rPr>
                <w:rFonts w:ascii="Times New Roman" w:hAnsi="Times New Roman" w:cs="Times New Roman"/>
                <w:sz w:val="24"/>
                <w:szCs w:val="24"/>
              </w:rPr>
              <w:t>ой</w:t>
            </w:r>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Сандовск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Селижаровск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w:t>
            </w:r>
            <w:r>
              <w:rPr>
                <w:rFonts w:ascii="Times New Roman" w:hAnsi="Times New Roman" w:cs="Times New Roman"/>
                <w:sz w:val="24"/>
                <w:szCs w:val="24"/>
              </w:rPr>
              <w:t xml:space="preserve">, </w:t>
            </w:r>
            <w:proofErr w:type="spellStart"/>
            <w:r w:rsidRPr="00EC108D">
              <w:rPr>
                <w:rFonts w:ascii="Times New Roman" w:hAnsi="Times New Roman" w:cs="Times New Roman"/>
                <w:sz w:val="24"/>
                <w:szCs w:val="24"/>
              </w:rPr>
              <w:t>Сонковск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Спировск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Старицк</w:t>
            </w:r>
            <w:r>
              <w:rPr>
                <w:rFonts w:ascii="Times New Roman" w:hAnsi="Times New Roman" w:cs="Times New Roman"/>
                <w:sz w:val="24"/>
                <w:szCs w:val="24"/>
              </w:rPr>
              <w:t>ой</w:t>
            </w:r>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Торжокск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Фировск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ЗАТО «Озерный»</w:t>
            </w:r>
            <w:r>
              <w:rPr>
                <w:rFonts w:ascii="Times New Roman" w:hAnsi="Times New Roman" w:cs="Times New Roman"/>
                <w:sz w:val="24"/>
                <w:szCs w:val="24"/>
              </w:rPr>
              <w:t xml:space="preserve">, </w:t>
            </w:r>
            <w:r w:rsidRPr="00EC108D">
              <w:rPr>
                <w:rFonts w:ascii="Times New Roman" w:hAnsi="Times New Roman" w:cs="Times New Roman"/>
                <w:sz w:val="24"/>
                <w:szCs w:val="24"/>
              </w:rPr>
              <w:t>«</w:t>
            </w:r>
            <w:proofErr w:type="spellStart"/>
            <w:r w:rsidRPr="00EC108D">
              <w:rPr>
                <w:rFonts w:ascii="Times New Roman" w:hAnsi="Times New Roman" w:cs="Times New Roman"/>
                <w:sz w:val="24"/>
                <w:szCs w:val="24"/>
              </w:rPr>
              <w:t>Андреапольск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«Бельск</w:t>
            </w:r>
            <w:r>
              <w:rPr>
                <w:rFonts w:ascii="Times New Roman" w:hAnsi="Times New Roman" w:cs="Times New Roman"/>
                <w:sz w:val="24"/>
                <w:szCs w:val="24"/>
              </w:rPr>
              <w:t>ой</w:t>
            </w:r>
            <w:r w:rsidRPr="00EC108D">
              <w:rPr>
                <w:rFonts w:ascii="Times New Roman" w:hAnsi="Times New Roman" w:cs="Times New Roman"/>
                <w:sz w:val="24"/>
                <w:szCs w:val="24"/>
              </w:rPr>
              <w:t xml:space="preserve"> ЦРБ», «Весьегонск</w:t>
            </w:r>
            <w:r>
              <w:rPr>
                <w:rFonts w:ascii="Times New Roman" w:hAnsi="Times New Roman" w:cs="Times New Roman"/>
                <w:sz w:val="24"/>
                <w:szCs w:val="24"/>
              </w:rPr>
              <w:t>ой</w:t>
            </w:r>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Жарковск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Молоковск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«Лесн</w:t>
            </w:r>
            <w:r>
              <w:rPr>
                <w:rFonts w:ascii="Times New Roman" w:hAnsi="Times New Roman" w:cs="Times New Roman"/>
                <w:sz w:val="24"/>
                <w:szCs w:val="24"/>
              </w:rPr>
              <w:t>ой</w:t>
            </w:r>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Краснохолмск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 «</w:t>
            </w:r>
            <w:proofErr w:type="spellStart"/>
            <w:r w:rsidRPr="00EC108D">
              <w:rPr>
                <w:rFonts w:ascii="Times New Roman" w:hAnsi="Times New Roman" w:cs="Times New Roman"/>
                <w:sz w:val="24"/>
                <w:szCs w:val="24"/>
              </w:rPr>
              <w:t>Торопецк</w:t>
            </w:r>
            <w:r>
              <w:rPr>
                <w:rFonts w:ascii="Times New Roman" w:hAnsi="Times New Roman" w:cs="Times New Roman"/>
                <w:sz w:val="24"/>
                <w:szCs w:val="24"/>
              </w:rPr>
              <w:t>ой</w:t>
            </w:r>
            <w:proofErr w:type="spellEnd"/>
            <w:r w:rsidRPr="00EC108D">
              <w:rPr>
                <w:rFonts w:ascii="Times New Roman" w:hAnsi="Times New Roman" w:cs="Times New Roman"/>
                <w:sz w:val="24"/>
                <w:szCs w:val="24"/>
              </w:rPr>
              <w:t xml:space="preserve"> ЦРБ»</w:t>
            </w:r>
            <w:r>
              <w:rPr>
                <w:rFonts w:ascii="Times New Roman" w:hAnsi="Times New Roman" w:cs="Times New Roman"/>
                <w:sz w:val="24"/>
                <w:szCs w:val="24"/>
              </w:rPr>
              <w:t xml:space="preserve">, </w:t>
            </w:r>
            <w:r w:rsidRPr="00136977">
              <w:rPr>
                <w:rFonts w:ascii="Times New Roman" w:hAnsi="Times New Roman" w:cs="Times New Roman"/>
                <w:sz w:val="24"/>
                <w:szCs w:val="24"/>
              </w:rPr>
              <w:t>ФБУЗ  ЦМСЧ №141 ФМБА России</w:t>
            </w:r>
            <w:r>
              <w:rPr>
                <w:rFonts w:ascii="Times New Roman" w:hAnsi="Times New Roman" w:cs="Times New Roman"/>
                <w:sz w:val="24"/>
                <w:szCs w:val="24"/>
              </w:rPr>
              <w:t>, ФГБУЗ  МСЧ № 57 ФМБА России</w:t>
            </w:r>
            <w:r w:rsidR="003225FD" w:rsidRPr="00B24344">
              <w:rPr>
                <w:rFonts w:ascii="Times New Roman" w:hAnsi="Times New Roman" w:cs="Times New Roman"/>
                <w:sz w:val="24"/>
                <w:szCs w:val="24"/>
              </w:rPr>
              <w:t>, где часть времени уделялась организационным вопросам</w:t>
            </w:r>
            <w:r w:rsidR="00F26898">
              <w:rPr>
                <w:rFonts w:ascii="Times New Roman" w:hAnsi="Times New Roman" w:cs="Times New Roman"/>
                <w:sz w:val="24"/>
                <w:szCs w:val="24"/>
              </w:rPr>
              <w:t xml:space="preserve"> профилактики ХНИЗ</w:t>
            </w:r>
            <w:r w:rsidR="00013FBC" w:rsidRPr="00B24344">
              <w:rPr>
                <w:rFonts w:ascii="Times New Roman" w:hAnsi="Times New Roman" w:cs="Times New Roman"/>
                <w:sz w:val="24"/>
                <w:szCs w:val="24"/>
              </w:rPr>
              <w:t xml:space="preserve">. </w:t>
            </w:r>
            <w:r>
              <w:rPr>
                <w:rFonts w:ascii="Times New Roman" w:hAnsi="Times New Roman" w:cs="Times New Roman"/>
                <w:sz w:val="24"/>
                <w:szCs w:val="24"/>
              </w:rPr>
              <w:t xml:space="preserve">Специалистами Центра была проведена дистанционная проверка организации работы отделений и кабинетов медицинской профилактики с </w:t>
            </w:r>
            <w:r w:rsidR="00754081">
              <w:rPr>
                <w:rFonts w:ascii="Times New Roman" w:hAnsi="Times New Roman" w:cs="Times New Roman"/>
                <w:sz w:val="24"/>
                <w:szCs w:val="24"/>
              </w:rPr>
              <w:t>предоставлением фотоотчетов от медицинских организаций. Создана и применялась с июня по декабрь еженедельная форма оперативного контроля включающая в себя не только показатели выполнения плана по диспансеризации и профилактическим осмотрам взрослого населения, но и другие показатели работы лечебных учреждений, связанные с первичной и вторичной профилактикой ХНИЗ.</w:t>
            </w:r>
            <w:r>
              <w:rPr>
                <w:rFonts w:ascii="Times New Roman" w:hAnsi="Times New Roman" w:cs="Times New Roman"/>
                <w:sz w:val="24"/>
                <w:szCs w:val="24"/>
              </w:rPr>
              <w:t xml:space="preserve">  </w:t>
            </w:r>
          </w:p>
        </w:tc>
      </w:tr>
      <w:tr w:rsidR="00C91E33" w:rsidRPr="00B24344" w:rsidTr="00807B62">
        <w:tc>
          <w:tcPr>
            <w:tcW w:w="636" w:type="dxa"/>
          </w:tcPr>
          <w:p w:rsidR="00C91E33" w:rsidRPr="00B24344" w:rsidRDefault="00545BAF" w:rsidP="00C91E33">
            <w:pPr>
              <w:jc w:val="center"/>
              <w:rPr>
                <w:rFonts w:ascii="Times New Roman" w:hAnsi="Times New Roman" w:cs="Times New Roman"/>
                <w:i/>
                <w:sz w:val="24"/>
                <w:szCs w:val="24"/>
              </w:rPr>
            </w:pPr>
            <w:r w:rsidRPr="00B24344">
              <w:rPr>
                <w:rFonts w:ascii="Times New Roman" w:hAnsi="Times New Roman" w:cs="Times New Roman"/>
                <w:i/>
                <w:sz w:val="24"/>
                <w:szCs w:val="24"/>
              </w:rPr>
              <w:lastRenderedPageBreak/>
              <w:t>5</w:t>
            </w:r>
          </w:p>
        </w:tc>
        <w:tc>
          <w:tcPr>
            <w:tcW w:w="9288" w:type="dxa"/>
          </w:tcPr>
          <w:p w:rsidR="00C91E33" w:rsidRPr="00B24344" w:rsidRDefault="00545BAF" w:rsidP="00C91E33">
            <w:pPr>
              <w:rPr>
                <w:rFonts w:ascii="Times New Roman" w:hAnsi="Times New Roman" w:cs="Times New Roman"/>
                <w:i/>
                <w:sz w:val="24"/>
                <w:szCs w:val="24"/>
              </w:rPr>
            </w:pPr>
            <w:r w:rsidRPr="00B24344">
              <w:rPr>
                <w:rFonts w:ascii="Times New Roman" w:hAnsi="Times New Roman" w:cs="Times New Roman"/>
                <w:i/>
                <w:sz w:val="24"/>
                <w:szCs w:val="24"/>
              </w:rPr>
              <w:t>Организация и проведение массовых профилактических мероприятий (указать число и тематику)</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t>5.1</w:t>
            </w:r>
          </w:p>
        </w:tc>
        <w:tc>
          <w:tcPr>
            <w:tcW w:w="9288" w:type="dxa"/>
          </w:tcPr>
          <w:p w:rsidR="00626485" w:rsidRDefault="003225FD" w:rsidP="00202F37">
            <w:pPr>
              <w:pStyle w:val="a3"/>
              <w:ind w:left="108" w:right="272"/>
              <w:rPr>
                <w:rFonts w:ascii="Times New Roman" w:hAnsi="Times New Roman" w:cs="Times New Roman"/>
                <w:sz w:val="24"/>
                <w:szCs w:val="24"/>
              </w:rPr>
            </w:pPr>
            <w:r w:rsidRPr="00202F37">
              <w:rPr>
                <w:rFonts w:ascii="Times New Roman" w:hAnsi="Times New Roman" w:cs="Times New Roman"/>
                <w:i/>
                <w:sz w:val="24"/>
                <w:szCs w:val="24"/>
              </w:rPr>
              <w:t>А</w:t>
            </w:r>
            <w:r w:rsidR="00545BAF" w:rsidRPr="00202F37">
              <w:rPr>
                <w:rFonts w:ascii="Times New Roman" w:hAnsi="Times New Roman" w:cs="Times New Roman"/>
                <w:i/>
                <w:sz w:val="24"/>
                <w:szCs w:val="24"/>
              </w:rPr>
              <w:t>кции</w:t>
            </w:r>
            <w:r w:rsidR="00202F37" w:rsidRPr="00202F37">
              <w:rPr>
                <w:rFonts w:ascii="Times New Roman" w:hAnsi="Times New Roman" w:cs="Times New Roman"/>
                <w:i/>
                <w:sz w:val="24"/>
                <w:szCs w:val="24"/>
              </w:rPr>
              <w:t>:</w:t>
            </w:r>
          </w:p>
          <w:p w:rsidR="00202F37" w:rsidRPr="00202F37" w:rsidRDefault="00202F37" w:rsidP="00626485">
            <w:pPr>
              <w:pStyle w:val="a3"/>
              <w:numPr>
                <w:ilvl w:val="0"/>
                <w:numId w:val="10"/>
              </w:numPr>
              <w:ind w:right="272"/>
              <w:rPr>
                <w:rFonts w:ascii="Times New Roman" w:hAnsi="Times New Roman" w:cs="Times New Roman"/>
                <w:sz w:val="24"/>
                <w:szCs w:val="24"/>
              </w:rPr>
            </w:pPr>
            <w:r w:rsidRPr="00202F37">
              <w:rPr>
                <w:rFonts w:ascii="Times New Roman" w:hAnsi="Times New Roman" w:cs="Times New Roman"/>
                <w:sz w:val="24"/>
                <w:szCs w:val="24"/>
              </w:rPr>
              <w:t xml:space="preserve">Во время проведения «Праздника здоровья» на ежегодном форуме муниципальных образований Тверской области специалистами Центра здоровья ГБУЗ ОККД и отделениями медицинской профилактики ГБУЗ ТО ГКБ № 1 им. В.В. Успенского и ГБУЗ ТО КБСМП, при участии ГБУЗ ТО ГКБ № 6 была проведена акция по массовой диспансеризации и </w:t>
            </w:r>
            <w:proofErr w:type="spellStart"/>
            <w:r w:rsidRPr="00202F37">
              <w:rPr>
                <w:rFonts w:ascii="Times New Roman" w:hAnsi="Times New Roman" w:cs="Times New Roman"/>
                <w:sz w:val="24"/>
                <w:szCs w:val="24"/>
              </w:rPr>
              <w:t>профосмотрам</w:t>
            </w:r>
            <w:proofErr w:type="spellEnd"/>
            <w:r w:rsidRPr="00202F37">
              <w:rPr>
                <w:rFonts w:ascii="Times New Roman" w:hAnsi="Times New Roman" w:cs="Times New Roman"/>
                <w:sz w:val="24"/>
                <w:szCs w:val="24"/>
              </w:rPr>
              <w:t xml:space="preserve"> участников и делегатов форума. Более</w:t>
            </w:r>
            <w:r w:rsidR="00201679">
              <w:rPr>
                <w:rFonts w:ascii="Times New Roman" w:hAnsi="Times New Roman" w:cs="Times New Roman"/>
                <w:sz w:val="24"/>
                <w:szCs w:val="24"/>
              </w:rPr>
              <w:t xml:space="preserve"> 200 человек- делегатов Форума </w:t>
            </w:r>
            <w:r w:rsidRPr="00202F37">
              <w:rPr>
                <w:rFonts w:ascii="Times New Roman" w:hAnsi="Times New Roman" w:cs="Times New Roman"/>
                <w:sz w:val="24"/>
                <w:szCs w:val="24"/>
              </w:rPr>
              <w:t>прошли диспансеризацию или профилактический осмотр. Специалисты</w:t>
            </w:r>
            <w:r w:rsidR="008354CA">
              <w:rPr>
                <w:rFonts w:ascii="Times New Roman" w:hAnsi="Times New Roman" w:cs="Times New Roman"/>
                <w:sz w:val="24"/>
                <w:szCs w:val="24"/>
              </w:rPr>
              <w:t xml:space="preserve"> организовали прием населения, </w:t>
            </w:r>
            <w:r w:rsidRPr="00202F37">
              <w:rPr>
                <w:rFonts w:ascii="Times New Roman" w:hAnsi="Times New Roman" w:cs="Times New Roman"/>
                <w:sz w:val="24"/>
                <w:szCs w:val="24"/>
              </w:rPr>
              <w:t>определяли уровень глю</w:t>
            </w:r>
            <w:r w:rsidR="00201679">
              <w:rPr>
                <w:rFonts w:ascii="Times New Roman" w:hAnsi="Times New Roman" w:cs="Times New Roman"/>
                <w:sz w:val="24"/>
                <w:szCs w:val="24"/>
              </w:rPr>
              <w:t>козы и холестерина крови, </w:t>
            </w:r>
            <w:r w:rsidRPr="00202F37">
              <w:rPr>
                <w:rFonts w:ascii="Times New Roman" w:hAnsi="Times New Roman" w:cs="Times New Roman"/>
                <w:sz w:val="24"/>
                <w:szCs w:val="24"/>
              </w:rPr>
              <w:t>снимали ЭКГ, определяли ИМТ, суммарный сердечно-сосудистый риск, флюорографию и маммографию. После прохождения обследования проводилась беседа о правилах здорового поведения и давались устные и письменные рекомендации.</w:t>
            </w:r>
          </w:p>
          <w:p w:rsidR="00626485" w:rsidRDefault="00626485" w:rsidP="00202F37">
            <w:pPr>
              <w:pStyle w:val="a3"/>
              <w:ind w:left="108" w:right="272"/>
              <w:rPr>
                <w:rFonts w:ascii="Times New Roman" w:hAnsi="Times New Roman" w:cs="Times New Roman"/>
                <w:sz w:val="24"/>
                <w:szCs w:val="24"/>
              </w:rPr>
            </w:pPr>
          </w:p>
          <w:p w:rsidR="00202F37" w:rsidRPr="00202F37" w:rsidRDefault="00202F37" w:rsidP="00626485">
            <w:pPr>
              <w:pStyle w:val="a3"/>
              <w:numPr>
                <w:ilvl w:val="0"/>
                <w:numId w:val="10"/>
              </w:numPr>
              <w:ind w:right="272"/>
              <w:rPr>
                <w:rFonts w:ascii="Times New Roman" w:hAnsi="Times New Roman" w:cs="Times New Roman"/>
                <w:sz w:val="24"/>
                <w:szCs w:val="24"/>
              </w:rPr>
            </w:pPr>
            <w:r w:rsidRPr="00202F37">
              <w:rPr>
                <w:rFonts w:ascii="Times New Roman" w:hAnsi="Times New Roman" w:cs="Times New Roman"/>
                <w:sz w:val="24"/>
                <w:szCs w:val="24"/>
              </w:rPr>
              <w:t xml:space="preserve">30 мая в центре города был организован </w:t>
            </w:r>
            <w:proofErr w:type="spellStart"/>
            <w:r w:rsidRPr="00202F37">
              <w:rPr>
                <w:rFonts w:ascii="Times New Roman" w:hAnsi="Times New Roman" w:cs="Times New Roman"/>
                <w:sz w:val="24"/>
                <w:szCs w:val="24"/>
              </w:rPr>
              <w:t>флеш</w:t>
            </w:r>
            <w:proofErr w:type="spellEnd"/>
            <w:r w:rsidRPr="00202F37">
              <w:rPr>
                <w:rFonts w:ascii="Times New Roman" w:hAnsi="Times New Roman" w:cs="Times New Roman"/>
                <w:sz w:val="24"/>
                <w:szCs w:val="24"/>
              </w:rPr>
              <w:t>-моб при активном участии движения «Волонтеры-медики» Тверского медицинского колледжа, учащихся Тверского лицея и Центра медицинской профилактики Тверской области.</w:t>
            </w:r>
          </w:p>
          <w:p w:rsidR="00202F37" w:rsidRDefault="00202F37" w:rsidP="00522AF2">
            <w:pPr>
              <w:pStyle w:val="a3"/>
              <w:ind w:left="108" w:right="272"/>
              <w:rPr>
                <w:rFonts w:ascii="Times New Roman" w:hAnsi="Times New Roman" w:cs="Times New Roman"/>
                <w:sz w:val="24"/>
                <w:szCs w:val="24"/>
              </w:rPr>
            </w:pPr>
          </w:p>
          <w:p w:rsidR="00522AF2" w:rsidRPr="00522AF2" w:rsidRDefault="00522AF2" w:rsidP="00626485">
            <w:pPr>
              <w:pStyle w:val="a3"/>
              <w:numPr>
                <w:ilvl w:val="0"/>
                <w:numId w:val="10"/>
              </w:numPr>
              <w:ind w:right="272"/>
              <w:rPr>
                <w:rFonts w:ascii="Times New Roman" w:hAnsi="Times New Roman" w:cs="Times New Roman"/>
                <w:sz w:val="24"/>
                <w:szCs w:val="24"/>
              </w:rPr>
            </w:pPr>
            <w:r w:rsidRPr="00522AF2">
              <w:rPr>
                <w:rFonts w:ascii="Times New Roman" w:hAnsi="Times New Roman" w:cs="Times New Roman"/>
                <w:sz w:val="24"/>
                <w:szCs w:val="24"/>
              </w:rPr>
              <w:t>30 сентября в кардиологическом диспансере прошел День открытый дверей, поводом для которого был Всемирный День Сердца. В Центре здоровья проводилось обследование для определения уровня общего холестерина и глюкозы крови, пациентам и здоровым снимали ЭКГ и определяли индекс массы тела. Знание своих параметров позволяет мотивировать на ведение здорового образа жизни, что позволяет снизить риск развития тяжелых болезней сердца и их осложнений.</w:t>
            </w:r>
          </w:p>
          <w:p w:rsidR="00C91E33" w:rsidRPr="00202F37" w:rsidRDefault="00522AF2" w:rsidP="00626485">
            <w:pPr>
              <w:pStyle w:val="a3"/>
              <w:ind w:left="468" w:right="272"/>
              <w:rPr>
                <w:rFonts w:ascii="Times New Roman" w:hAnsi="Times New Roman" w:cs="Times New Roman"/>
                <w:sz w:val="24"/>
                <w:szCs w:val="24"/>
              </w:rPr>
            </w:pPr>
            <w:r w:rsidRPr="00522AF2">
              <w:rPr>
                <w:rFonts w:ascii="Times New Roman" w:hAnsi="Times New Roman" w:cs="Times New Roman"/>
                <w:sz w:val="24"/>
                <w:szCs w:val="24"/>
              </w:rPr>
              <w:t>В завершение Дня открытых Дверей специалистами Центра медицин</w:t>
            </w:r>
            <w:r>
              <w:rPr>
                <w:rFonts w:ascii="Times New Roman" w:hAnsi="Times New Roman" w:cs="Times New Roman"/>
                <w:sz w:val="24"/>
                <w:szCs w:val="24"/>
              </w:rPr>
              <w:t xml:space="preserve">ской профилактики был проведен </w:t>
            </w:r>
            <w:r w:rsidRPr="00522AF2">
              <w:rPr>
                <w:rFonts w:ascii="Times New Roman" w:hAnsi="Times New Roman" w:cs="Times New Roman"/>
                <w:sz w:val="24"/>
                <w:szCs w:val="24"/>
              </w:rPr>
              <w:t>круглый стол для наиболее заинтересованных его участников. Почти в течение 2 часов обсуждались вопросы правильного питания, физической активности и их важности для поддержания здорового сердца. Все участники получили ответы на интересующие их вопросы, консультации по здоровому поведению. Мастер класс по измерению артериального давления ставил цель избегания ошибок при проведении процедуры, правильному получению и интерпретации результатов – то есть более эффективному контролю артериальной гипертензии.</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t>5.2</w:t>
            </w:r>
          </w:p>
        </w:tc>
        <w:tc>
          <w:tcPr>
            <w:tcW w:w="9288" w:type="dxa"/>
          </w:tcPr>
          <w:p w:rsidR="00EC15C1" w:rsidRPr="00B24344" w:rsidRDefault="00545BAF" w:rsidP="00C91E33">
            <w:pPr>
              <w:rPr>
                <w:rFonts w:ascii="Times New Roman" w:hAnsi="Times New Roman" w:cs="Times New Roman"/>
                <w:sz w:val="24"/>
                <w:szCs w:val="24"/>
              </w:rPr>
            </w:pPr>
            <w:r w:rsidRPr="00B24344">
              <w:rPr>
                <w:rFonts w:ascii="Times New Roman" w:hAnsi="Times New Roman" w:cs="Times New Roman"/>
                <w:sz w:val="24"/>
                <w:szCs w:val="24"/>
              </w:rPr>
              <w:t>всемирные дни здоровья</w:t>
            </w:r>
            <w:r w:rsidR="00EC15C1" w:rsidRPr="00B24344">
              <w:rPr>
                <w:rFonts w:ascii="Times New Roman" w:hAnsi="Times New Roman" w:cs="Times New Roman"/>
                <w:sz w:val="24"/>
                <w:szCs w:val="24"/>
              </w:rPr>
              <w:t>.</w:t>
            </w:r>
          </w:p>
          <w:p w:rsidR="00C91E33" w:rsidRPr="00B24344" w:rsidRDefault="00EC15C1" w:rsidP="00C91E33">
            <w:pPr>
              <w:rPr>
                <w:rFonts w:ascii="Times New Roman" w:hAnsi="Times New Roman" w:cs="Times New Roman"/>
                <w:sz w:val="24"/>
                <w:szCs w:val="24"/>
              </w:rPr>
            </w:pPr>
            <w:r w:rsidRPr="00B24344">
              <w:rPr>
                <w:rFonts w:ascii="Times New Roman" w:hAnsi="Times New Roman" w:cs="Times New Roman"/>
                <w:sz w:val="24"/>
                <w:szCs w:val="24"/>
              </w:rPr>
              <w:lastRenderedPageBreak/>
              <w:t xml:space="preserve">Организованы мероприятия, приуроченные к семи тематическим Дням и датам  здоровья  </w:t>
            </w:r>
            <w:r w:rsidR="003225FD" w:rsidRPr="00B24344">
              <w:rPr>
                <w:rFonts w:ascii="Times New Roman" w:hAnsi="Times New Roman" w:cs="Times New Roman"/>
                <w:sz w:val="24"/>
                <w:szCs w:val="24"/>
              </w:rPr>
              <w:t>– «День здоровья</w:t>
            </w:r>
            <w:r w:rsidRPr="00B24344">
              <w:rPr>
                <w:rFonts w:ascii="Times New Roman" w:hAnsi="Times New Roman" w:cs="Times New Roman"/>
                <w:sz w:val="24"/>
                <w:szCs w:val="24"/>
              </w:rPr>
              <w:t xml:space="preserve"> ВОЗ </w:t>
            </w:r>
            <w:r w:rsidR="003225FD" w:rsidRPr="00B24344">
              <w:rPr>
                <w:rFonts w:ascii="Times New Roman" w:hAnsi="Times New Roman" w:cs="Times New Roman"/>
                <w:sz w:val="24"/>
                <w:szCs w:val="24"/>
              </w:rPr>
              <w:t xml:space="preserve">», «Май – месяц здорового сердца»,  «Всемирный день без табака», «Всемирный День борьбы с инсультом», «День отказа от курения», «Всемирный День борьбы с сахарным диабетом», «Всемирный день борьбы с хронической </w:t>
            </w:r>
            <w:proofErr w:type="spellStart"/>
            <w:r w:rsidR="003225FD" w:rsidRPr="00B24344">
              <w:rPr>
                <w:rFonts w:ascii="Times New Roman" w:hAnsi="Times New Roman" w:cs="Times New Roman"/>
                <w:sz w:val="24"/>
                <w:szCs w:val="24"/>
              </w:rPr>
              <w:t>обструктивной</w:t>
            </w:r>
            <w:proofErr w:type="spellEnd"/>
            <w:r w:rsidR="003225FD" w:rsidRPr="00B24344">
              <w:rPr>
                <w:rFonts w:ascii="Times New Roman" w:hAnsi="Times New Roman" w:cs="Times New Roman"/>
                <w:sz w:val="24"/>
                <w:szCs w:val="24"/>
              </w:rPr>
              <w:t xml:space="preserve"> болезнью лёгких». Информационные материалы размещены на сайте ЦМП Тверской области, направлялись в медицинские учреждения области для размещения на их </w:t>
            </w:r>
            <w:r w:rsidR="00F26898">
              <w:rPr>
                <w:rFonts w:ascii="Times New Roman" w:hAnsi="Times New Roman" w:cs="Times New Roman"/>
                <w:sz w:val="24"/>
                <w:szCs w:val="24"/>
              </w:rPr>
              <w:t>сайтах. Специально</w:t>
            </w:r>
            <w:r w:rsidR="003225FD" w:rsidRPr="00B24344">
              <w:rPr>
                <w:rFonts w:ascii="Times New Roman" w:hAnsi="Times New Roman" w:cs="Times New Roman"/>
                <w:sz w:val="24"/>
                <w:szCs w:val="24"/>
              </w:rPr>
              <w:t xml:space="preserve"> раз</w:t>
            </w:r>
            <w:r w:rsidR="00F26898">
              <w:rPr>
                <w:rFonts w:ascii="Times New Roman" w:hAnsi="Times New Roman" w:cs="Times New Roman"/>
                <w:sz w:val="24"/>
                <w:szCs w:val="24"/>
              </w:rPr>
              <w:t xml:space="preserve">работанные информационные материалы </w:t>
            </w:r>
            <w:r w:rsidR="003225FD" w:rsidRPr="00B24344">
              <w:rPr>
                <w:rFonts w:ascii="Times New Roman" w:hAnsi="Times New Roman" w:cs="Times New Roman"/>
                <w:sz w:val="24"/>
                <w:szCs w:val="24"/>
              </w:rPr>
              <w:t xml:space="preserve"> рассылались по СМИ Тверской области</w:t>
            </w:r>
            <w:r w:rsidR="003F3219" w:rsidRPr="00B24344">
              <w:rPr>
                <w:rFonts w:ascii="Times New Roman" w:hAnsi="Times New Roman" w:cs="Times New Roman"/>
                <w:sz w:val="24"/>
                <w:szCs w:val="24"/>
              </w:rPr>
              <w:t>.</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lastRenderedPageBreak/>
              <w:t>5.3</w:t>
            </w:r>
          </w:p>
        </w:tc>
        <w:tc>
          <w:tcPr>
            <w:tcW w:w="9288" w:type="dxa"/>
          </w:tcPr>
          <w:p w:rsidR="00C91E33" w:rsidRPr="00B24344" w:rsidRDefault="00C91E33" w:rsidP="00626485">
            <w:pPr>
              <w:rPr>
                <w:rFonts w:ascii="Times New Roman" w:hAnsi="Times New Roman" w:cs="Times New Roman"/>
                <w:sz w:val="24"/>
                <w:szCs w:val="24"/>
              </w:rPr>
            </w:pPr>
          </w:p>
        </w:tc>
      </w:tr>
      <w:tr w:rsidR="00C91E33" w:rsidRPr="00B24344" w:rsidTr="00807B62">
        <w:tc>
          <w:tcPr>
            <w:tcW w:w="636" w:type="dxa"/>
          </w:tcPr>
          <w:p w:rsidR="00C91E33" w:rsidRPr="00B24344" w:rsidRDefault="00545BAF" w:rsidP="00C91E33">
            <w:pPr>
              <w:jc w:val="center"/>
              <w:rPr>
                <w:rFonts w:ascii="Times New Roman" w:hAnsi="Times New Roman" w:cs="Times New Roman"/>
                <w:i/>
                <w:sz w:val="24"/>
                <w:szCs w:val="24"/>
              </w:rPr>
            </w:pPr>
            <w:r w:rsidRPr="00B24344">
              <w:rPr>
                <w:rFonts w:ascii="Times New Roman" w:hAnsi="Times New Roman" w:cs="Times New Roman"/>
                <w:i/>
                <w:sz w:val="24"/>
                <w:szCs w:val="24"/>
              </w:rPr>
              <w:t>6</w:t>
            </w:r>
          </w:p>
        </w:tc>
        <w:tc>
          <w:tcPr>
            <w:tcW w:w="9288" w:type="dxa"/>
          </w:tcPr>
          <w:p w:rsidR="00C91E33" w:rsidRPr="00B24344" w:rsidRDefault="00545BAF" w:rsidP="00C91E33">
            <w:pPr>
              <w:rPr>
                <w:rFonts w:ascii="Times New Roman" w:hAnsi="Times New Roman" w:cs="Times New Roman"/>
                <w:i/>
                <w:sz w:val="24"/>
                <w:szCs w:val="24"/>
              </w:rPr>
            </w:pPr>
            <w:r w:rsidRPr="00B24344">
              <w:rPr>
                <w:rFonts w:ascii="Times New Roman" w:hAnsi="Times New Roman" w:cs="Times New Roman"/>
                <w:i/>
                <w:sz w:val="24"/>
                <w:szCs w:val="24"/>
              </w:rPr>
              <w:t>Повышение квалификации специалистов ЦМП</w:t>
            </w:r>
            <w:r w:rsidR="00ED22C4" w:rsidRPr="00B24344">
              <w:rPr>
                <w:rFonts w:ascii="Times New Roman" w:hAnsi="Times New Roman" w:cs="Times New Roman"/>
                <w:i/>
                <w:sz w:val="24"/>
                <w:szCs w:val="24"/>
              </w:rPr>
              <w:t xml:space="preserve"> (указать число обученных)</w:t>
            </w:r>
          </w:p>
        </w:tc>
      </w:tr>
      <w:tr w:rsidR="00ED22C4" w:rsidRPr="00B24344" w:rsidTr="00807B62">
        <w:tc>
          <w:tcPr>
            <w:tcW w:w="636" w:type="dxa"/>
          </w:tcPr>
          <w:p w:rsidR="00ED22C4" w:rsidRPr="00B24344" w:rsidRDefault="00ED22C4" w:rsidP="00C91E33">
            <w:pPr>
              <w:jc w:val="center"/>
              <w:rPr>
                <w:rFonts w:ascii="Times New Roman" w:hAnsi="Times New Roman" w:cs="Times New Roman"/>
                <w:sz w:val="24"/>
                <w:szCs w:val="24"/>
              </w:rPr>
            </w:pPr>
            <w:r w:rsidRPr="00B24344">
              <w:rPr>
                <w:rFonts w:ascii="Times New Roman" w:hAnsi="Times New Roman" w:cs="Times New Roman"/>
                <w:sz w:val="24"/>
                <w:szCs w:val="24"/>
              </w:rPr>
              <w:t>6.1</w:t>
            </w:r>
          </w:p>
        </w:tc>
        <w:tc>
          <w:tcPr>
            <w:tcW w:w="9288" w:type="dxa"/>
          </w:tcPr>
          <w:p w:rsidR="00ED22C4" w:rsidRPr="00B24344" w:rsidRDefault="00ED22C4" w:rsidP="00522AF2">
            <w:pPr>
              <w:rPr>
                <w:rFonts w:ascii="Times New Roman" w:hAnsi="Times New Roman" w:cs="Times New Roman"/>
                <w:sz w:val="24"/>
                <w:szCs w:val="24"/>
              </w:rPr>
            </w:pPr>
            <w:r w:rsidRPr="00B24344">
              <w:rPr>
                <w:rFonts w:ascii="Times New Roman" w:hAnsi="Times New Roman" w:cs="Times New Roman"/>
                <w:sz w:val="24"/>
                <w:szCs w:val="24"/>
              </w:rPr>
              <w:t>прошли обучение в ВУЗе (указать в каком)</w:t>
            </w:r>
            <w:r w:rsidR="004F20C7" w:rsidRPr="00B24344">
              <w:rPr>
                <w:rFonts w:ascii="Times New Roman" w:hAnsi="Times New Roman" w:cs="Times New Roman"/>
                <w:sz w:val="24"/>
                <w:szCs w:val="24"/>
              </w:rPr>
              <w:t>:</w:t>
            </w:r>
            <w:r w:rsidR="00451A34" w:rsidRPr="00B24344">
              <w:rPr>
                <w:rFonts w:ascii="Times New Roman" w:hAnsi="Times New Roman" w:cs="Times New Roman"/>
                <w:sz w:val="24"/>
                <w:szCs w:val="24"/>
              </w:rPr>
              <w:t>ФГБОУ ВО Тверской государственный медицинский университет МЗ РФ</w:t>
            </w:r>
            <w:r w:rsidR="00522AF2">
              <w:rPr>
                <w:rFonts w:ascii="Times New Roman" w:hAnsi="Times New Roman" w:cs="Times New Roman"/>
                <w:sz w:val="24"/>
                <w:szCs w:val="24"/>
              </w:rPr>
              <w:t>1</w:t>
            </w:r>
            <w:r w:rsidR="004F20C7" w:rsidRPr="00B24344">
              <w:rPr>
                <w:rFonts w:ascii="Times New Roman" w:hAnsi="Times New Roman" w:cs="Times New Roman"/>
                <w:sz w:val="24"/>
                <w:szCs w:val="24"/>
              </w:rPr>
              <w:t xml:space="preserve"> специалист прош</w:t>
            </w:r>
            <w:r w:rsidR="00522AF2">
              <w:rPr>
                <w:rFonts w:ascii="Times New Roman" w:hAnsi="Times New Roman" w:cs="Times New Roman"/>
                <w:sz w:val="24"/>
                <w:szCs w:val="24"/>
              </w:rPr>
              <w:t>ел</w:t>
            </w:r>
            <w:r w:rsidR="004F20C7" w:rsidRPr="00B24344">
              <w:rPr>
                <w:rFonts w:ascii="Times New Roman" w:hAnsi="Times New Roman" w:cs="Times New Roman"/>
                <w:sz w:val="24"/>
                <w:szCs w:val="24"/>
              </w:rPr>
              <w:t xml:space="preserve"> обучение по специальности «Организация здравоохранения и общественное здоровье».</w:t>
            </w:r>
          </w:p>
        </w:tc>
      </w:tr>
      <w:tr w:rsidR="00ED22C4" w:rsidRPr="00B24344" w:rsidTr="00807B62">
        <w:tc>
          <w:tcPr>
            <w:tcW w:w="636" w:type="dxa"/>
          </w:tcPr>
          <w:p w:rsidR="00ED22C4" w:rsidRPr="00B24344" w:rsidRDefault="00ED22C4" w:rsidP="00C91E33">
            <w:pPr>
              <w:jc w:val="center"/>
              <w:rPr>
                <w:rFonts w:ascii="Times New Roman" w:hAnsi="Times New Roman" w:cs="Times New Roman"/>
                <w:sz w:val="24"/>
                <w:szCs w:val="24"/>
              </w:rPr>
            </w:pPr>
            <w:r w:rsidRPr="00B24344">
              <w:rPr>
                <w:rFonts w:ascii="Times New Roman" w:hAnsi="Times New Roman" w:cs="Times New Roman"/>
                <w:sz w:val="24"/>
                <w:szCs w:val="24"/>
              </w:rPr>
              <w:t>6.2</w:t>
            </w:r>
          </w:p>
        </w:tc>
        <w:tc>
          <w:tcPr>
            <w:tcW w:w="9288" w:type="dxa"/>
          </w:tcPr>
          <w:p w:rsidR="00ED22C4" w:rsidRPr="00B24344" w:rsidRDefault="00243284" w:rsidP="00C91E33">
            <w:pPr>
              <w:rPr>
                <w:rFonts w:ascii="Times New Roman" w:hAnsi="Times New Roman" w:cs="Times New Roman"/>
                <w:sz w:val="24"/>
                <w:szCs w:val="24"/>
              </w:rPr>
            </w:pPr>
            <w:r w:rsidRPr="00B24344">
              <w:rPr>
                <w:rFonts w:ascii="Times New Roman" w:hAnsi="Times New Roman" w:cs="Times New Roman"/>
                <w:sz w:val="24"/>
                <w:szCs w:val="24"/>
              </w:rPr>
              <w:t>п</w:t>
            </w:r>
            <w:r w:rsidR="00ED22C4" w:rsidRPr="00B24344">
              <w:rPr>
                <w:rFonts w:ascii="Times New Roman" w:hAnsi="Times New Roman" w:cs="Times New Roman"/>
                <w:sz w:val="24"/>
                <w:szCs w:val="24"/>
              </w:rPr>
              <w:t xml:space="preserve">рошли обучение в </w:t>
            </w:r>
            <w:proofErr w:type="spellStart"/>
            <w:r w:rsidR="00ED22C4" w:rsidRPr="00B24344">
              <w:rPr>
                <w:rFonts w:ascii="Times New Roman" w:hAnsi="Times New Roman" w:cs="Times New Roman"/>
                <w:sz w:val="24"/>
                <w:szCs w:val="24"/>
              </w:rPr>
              <w:t>СУЗе</w:t>
            </w:r>
            <w:proofErr w:type="spellEnd"/>
            <w:r w:rsidRPr="00B24344">
              <w:rPr>
                <w:rFonts w:ascii="Times New Roman" w:hAnsi="Times New Roman" w:cs="Times New Roman"/>
                <w:sz w:val="24"/>
                <w:szCs w:val="24"/>
              </w:rPr>
              <w:t xml:space="preserve"> (указать в каком)</w:t>
            </w:r>
            <w:r w:rsidR="00EC15C1" w:rsidRPr="00B24344">
              <w:rPr>
                <w:rFonts w:ascii="Times New Roman" w:hAnsi="Times New Roman" w:cs="Times New Roman"/>
                <w:sz w:val="24"/>
                <w:szCs w:val="24"/>
              </w:rPr>
              <w:t xml:space="preserve"> нет</w:t>
            </w:r>
          </w:p>
        </w:tc>
      </w:tr>
      <w:tr w:rsidR="00C91E33" w:rsidRPr="00B24344" w:rsidTr="00807B62">
        <w:tc>
          <w:tcPr>
            <w:tcW w:w="636" w:type="dxa"/>
          </w:tcPr>
          <w:p w:rsidR="00C91E33" w:rsidRPr="00B24344" w:rsidRDefault="00545BAF" w:rsidP="00C91E33">
            <w:pPr>
              <w:jc w:val="center"/>
              <w:rPr>
                <w:rFonts w:ascii="Times New Roman" w:hAnsi="Times New Roman" w:cs="Times New Roman"/>
                <w:i/>
                <w:sz w:val="24"/>
                <w:szCs w:val="24"/>
              </w:rPr>
            </w:pPr>
            <w:r w:rsidRPr="00B24344">
              <w:rPr>
                <w:rFonts w:ascii="Times New Roman" w:hAnsi="Times New Roman" w:cs="Times New Roman"/>
                <w:i/>
                <w:sz w:val="24"/>
                <w:szCs w:val="24"/>
              </w:rPr>
              <w:t>7</w:t>
            </w:r>
          </w:p>
        </w:tc>
        <w:tc>
          <w:tcPr>
            <w:tcW w:w="9288" w:type="dxa"/>
          </w:tcPr>
          <w:p w:rsidR="00C91E33" w:rsidRPr="00B24344" w:rsidRDefault="00243284" w:rsidP="00243284">
            <w:pPr>
              <w:rPr>
                <w:rFonts w:ascii="Times New Roman" w:hAnsi="Times New Roman" w:cs="Times New Roman"/>
                <w:i/>
                <w:sz w:val="24"/>
                <w:szCs w:val="24"/>
              </w:rPr>
            </w:pPr>
            <w:r w:rsidRPr="00B24344">
              <w:rPr>
                <w:rFonts w:ascii="Times New Roman" w:hAnsi="Times New Roman" w:cs="Times New Roman"/>
                <w:i/>
                <w:sz w:val="24"/>
                <w:szCs w:val="24"/>
              </w:rPr>
              <w:t>М</w:t>
            </w:r>
            <w:r w:rsidR="00545BAF" w:rsidRPr="00B24344">
              <w:rPr>
                <w:rFonts w:ascii="Times New Roman" w:hAnsi="Times New Roman" w:cs="Times New Roman"/>
                <w:i/>
                <w:sz w:val="24"/>
                <w:szCs w:val="24"/>
              </w:rPr>
              <w:t>едико-социологически</w:t>
            </w:r>
            <w:r w:rsidRPr="00B24344">
              <w:rPr>
                <w:rFonts w:ascii="Times New Roman" w:hAnsi="Times New Roman" w:cs="Times New Roman"/>
                <w:i/>
                <w:sz w:val="24"/>
                <w:szCs w:val="24"/>
              </w:rPr>
              <w:t>е</w:t>
            </w:r>
            <w:r w:rsidR="00545BAF" w:rsidRPr="00B24344">
              <w:rPr>
                <w:rFonts w:ascii="Times New Roman" w:hAnsi="Times New Roman" w:cs="Times New Roman"/>
                <w:i/>
                <w:sz w:val="24"/>
                <w:szCs w:val="24"/>
              </w:rPr>
              <w:t xml:space="preserve"> исследовани</w:t>
            </w:r>
            <w:r w:rsidRPr="00B24344">
              <w:rPr>
                <w:rFonts w:ascii="Times New Roman" w:hAnsi="Times New Roman" w:cs="Times New Roman"/>
                <w:i/>
                <w:sz w:val="24"/>
                <w:szCs w:val="24"/>
              </w:rPr>
              <w:t>я</w:t>
            </w:r>
            <w:r w:rsidR="00545BAF" w:rsidRPr="00B24344">
              <w:rPr>
                <w:rFonts w:ascii="Times New Roman" w:hAnsi="Times New Roman" w:cs="Times New Roman"/>
                <w:i/>
                <w:sz w:val="24"/>
                <w:szCs w:val="24"/>
              </w:rPr>
              <w:t xml:space="preserve"> и ведение мониторинга факторов риска ХНИЗ. </w:t>
            </w:r>
            <w:r w:rsidRPr="00B24344">
              <w:rPr>
                <w:rFonts w:ascii="Times New Roman" w:hAnsi="Times New Roman" w:cs="Times New Roman"/>
                <w:i/>
                <w:sz w:val="24"/>
                <w:szCs w:val="24"/>
              </w:rPr>
              <w:t>А</w:t>
            </w:r>
            <w:r w:rsidR="00545BAF" w:rsidRPr="00B24344">
              <w:rPr>
                <w:rFonts w:ascii="Times New Roman" w:hAnsi="Times New Roman" w:cs="Times New Roman"/>
                <w:i/>
                <w:sz w:val="24"/>
                <w:szCs w:val="24"/>
              </w:rPr>
              <w:t>нкетировани</w:t>
            </w:r>
            <w:r w:rsidRPr="00B24344">
              <w:rPr>
                <w:rFonts w:ascii="Times New Roman" w:hAnsi="Times New Roman" w:cs="Times New Roman"/>
                <w:i/>
                <w:sz w:val="24"/>
                <w:szCs w:val="24"/>
              </w:rPr>
              <w:t>е</w:t>
            </w:r>
            <w:r w:rsidR="00545BAF" w:rsidRPr="00B24344">
              <w:rPr>
                <w:rFonts w:ascii="Times New Roman" w:hAnsi="Times New Roman" w:cs="Times New Roman"/>
                <w:i/>
                <w:sz w:val="24"/>
                <w:szCs w:val="24"/>
              </w:rPr>
              <w:t xml:space="preserve"> по соблюдению ЗОЖ и други</w:t>
            </w:r>
            <w:r w:rsidRPr="00B24344">
              <w:rPr>
                <w:rFonts w:ascii="Times New Roman" w:hAnsi="Times New Roman" w:cs="Times New Roman"/>
                <w:i/>
                <w:sz w:val="24"/>
                <w:szCs w:val="24"/>
              </w:rPr>
              <w:t>е</w:t>
            </w:r>
            <w:r w:rsidR="00545BAF" w:rsidRPr="00B24344">
              <w:rPr>
                <w:rFonts w:ascii="Times New Roman" w:hAnsi="Times New Roman" w:cs="Times New Roman"/>
                <w:i/>
                <w:sz w:val="24"/>
                <w:szCs w:val="24"/>
              </w:rPr>
              <w:t xml:space="preserve"> медико-социологически</w:t>
            </w:r>
            <w:r w:rsidRPr="00B24344">
              <w:rPr>
                <w:rFonts w:ascii="Times New Roman" w:hAnsi="Times New Roman" w:cs="Times New Roman"/>
                <w:i/>
                <w:sz w:val="24"/>
                <w:szCs w:val="24"/>
              </w:rPr>
              <w:t>е</w:t>
            </w:r>
            <w:r w:rsidR="00545BAF" w:rsidRPr="00B24344">
              <w:rPr>
                <w:rFonts w:ascii="Times New Roman" w:hAnsi="Times New Roman" w:cs="Times New Roman"/>
                <w:i/>
                <w:sz w:val="24"/>
                <w:szCs w:val="24"/>
              </w:rPr>
              <w:t xml:space="preserve"> опрос</w:t>
            </w:r>
            <w:r w:rsidRPr="00B24344">
              <w:rPr>
                <w:rFonts w:ascii="Times New Roman" w:hAnsi="Times New Roman" w:cs="Times New Roman"/>
                <w:i/>
                <w:sz w:val="24"/>
                <w:szCs w:val="24"/>
              </w:rPr>
              <w:t>ы</w:t>
            </w:r>
            <w:r w:rsidR="00545BAF" w:rsidRPr="00B24344">
              <w:rPr>
                <w:rFonts w:ascii="Times New Roman" w:hAnsi="Times New Roman" w:cs="Times New Roman"/>
                <w:i/>
                <w:sz w:val="24"/>
                <w:szCs w:val="24"/>
              </w:rPr>
              <w:t xml:space="preserve"> среди населения</w:t>
            </w:r>
          </w:p>
        </w:tc>
      </w:tr>
      <w:tr w:rsidR="00C91E33" w:rsidRPr="00B24344" w:rsidTr="00807B62">
        <w:tc>
          <w:tcPr>
            <w:tcW w:w="636" w:type="dxa"/>
          </w:tcPr>
          <w:p w:rsidR="00C91E33" w:rsidRPr="00B24344" w:rsidRDefault="00545BAF" w:rsidP="00C91E33">
            <w:pPr>
              <w:jc w:val="center"/>
              <w:rPr>
                <w:rFonts w:ascii="Times New Roman" w:hAnsi="Times New Roman" w:cs="Times New Roman"/>
                <w:sz w:val="24"/>
                <w:szCs w:val="24"/>
              </w:rPr>
            </w:pPr>
            <w:r w:rsidRPr="00B24344">
              <w:rPr>
                <w:rFonts w:ascii="Times New Roman" w:hAnsi="Times New Roman" w:cs="Times New Roman"/>
                <w:sz w:val="24"/>
                <w:szCs w:val="24"/>
              </w:rPr>
              <w:t>7.1</w:t>
            </w:r>
          </w:p>
        </w:tc>
        <w:tc>
          <w:tcPr>
            <w:tcW w:w="9288" w:type="dxa"/>
          </w:tcPr>
          <w:p w:rsidR="00EC15C1" w:rsidRPr="00B24344" w:rsidRDefault="00545BAF" w:rsidP="00243284">
            <w:pPr>
              <w:rPr>
                <w:rFonts w:ascii="Times New Roman" w:hAnsi="Times New Roman" w:cs="Times New Roman"/>
                <w:sz w:val="24"/>
                <w:szCs w:val="24"/>
              </w:rPr>
            </w:pPr>
            <w:r w:rsidRPr="00B24344">
              <w:rPr>
                <w:rFonts w:ascii="Times New Roman" w:hAnsi="Times New Roman" w:cs="Times New Roman"/>
                <w:sz w:val="24"/>
                <w:szCs w:val="24"/>
              </w:rPr>
              <w:t xml:space="preserve">указать тематику и </w:t>
            </w:r>
            <w:r w:rsidR="00243284" w:rsidRPr="00B24344">
              <w:rPr>
                <w:rFonts w:ascii="Times New Roman" w:hAnsi="Times New Roman" w:cs="Times New Roman"/>
                <w:sz w:val="24"/>
                <w:szCs w:val="24"/>
              </w:rPr>
              <w:t>контингенты</w:t>
            </w:r>
            <w:r w:rsidRPr="00B24344">
              <w:rPr>
                <w:rFonts w:ascii="Times New Roman" w:hAnsi="Times New Roman" w:cs="Times New Roman"/>
                <w:sz w:val="24"/>
                <w:szCs w:val="24"/>
              </w:rPr>
              <w:t xml:space="preserve"> опрашиваемого населения</w:t>
            </w:r>
            <w:r w:rsidR="003F3219" w:rsidRPr="00B24344">
              <w:rPr>
                <w:rFonts w:ascii="Times New Roman" w:hAnsi="Times New Roman" w:cs="Times New Roman"/>
                <w:sz w:val="24"/>
                <w:szCs w:val="24"/>
              </w:rPr>
              <w:t xml:space="preserve">. </w:t>
            </w:r>
          </w:p>
          <w:p w:rsidR="00C91E33" w:rsidRPr="00B24344" w:rsidRDefault="00C91E33" w:rsidP="00243284">
            <w:pPr>
              <w:rPr>
                <w:rFonts w:ascii="Times New Roman" w:hAnsi="Times New Roman" w:cs="Times New Roman"/>
                <w:sz w:val="24"/>
                <w:szCs w:val="24"/>
              </w:rPr>
            </w:pPr>
          </w:p>
        </w:tc>
      </w:tr>
      <w:tr w:rsidR="00C91E33" w:rsidRPr="00B24344" w:rsidTr="00807B62">
        <w:tc>
          <w:tcPr>
            <w:tcW w:w="636" w:type="dxa"/>
          </w:tcPr>
          <w:p w:rsidR="00C91E33" w:rsidRPr="00B24344" w:rsidRDefault="00243284" w:rsidP="00C91E33">
            <w:pPr>
              <w:jc w:val="center"/>
              <w:rPr>
                <w:rFonts w:ascii="Times New Roman" w:hAnsi="Times New Roman" w:cs="Times New Roman"/>
                <w:i/>
                <w:sz w:val="24"/>
                <w:szCs w:val="24"/>
              </w:rPr>
            </w:pPr>
            <w:r w:rsidRPr="00B24344">
              <w:rPr>
                <w:rFonts w:ascii="Times New Roman" w:hAnsi="Times New Roman" w:cs="Times New Roman"/>
                <w:i/>
                <w:sz w:val="24"/>
                <w:szCs w:val="24"/>
              </w:rPr>
              <w:t>8</w:t>
            </w:r>
          </w:p>
        </w:tc>
        <w:tc>
          <w:tcPr>
            <w:tcW w:w="9288" w:type="dxa"/>
          </w:tcPr>
          <w:p w:rsidR="00C91E33" w:rsidRPr="00B24344" w:rsidRDefault="00DE5EE5" w:rsidP="00C91E33">
            <w:pPr>
              <w:rPr>
                <w:rFonts w:ascii="Times New Roman" w:hAnsi="Times New Roman" w:cs="Times New Roman"/>
                <w:i/>
                <w:sz w:val="24"/>
                <w:szCs w:val="24"/>
              </w:rPr>
            </w:pPr>
            <w:r w:rsidRPr="00B24344">
              <w:rPr>
                <w:rFonts w:ascii="Times New Roman" w:hAnsi="Times New Roman" w:cs="Times New Roman"/>
                <w:i/>
                <w:sz w:val="24"/>
                <w:szCs w:val="24"/>
              </w:rPr>
              <w:t>Материально-техническое и программное обеспечение ЦМП</w:t>
            </w:r>
          </w:p>
        </w:tc>
      </w:tr>
      <w:tr w:rsidR="00C91E33" w:rsidRPr="00B24344" w:rsidTr="00807B62">
        <w:tc>
          <w:tcPr>
            <w:tcW w:w="636" w:type="dxa"/>
          </w:tcPr>
          <w:p w:rsidR="00C91E33" w:rsidRPr="00B24344" w:rsidRDefault="00243284" w:rsidP="00C91E33">
            <w:pPr>
              <w:jc w:val="center"/>
              <w:rPr>
                <w:rFonts w:ascii="Times New Roman" w:hAnsi="Times New Roman" w:cs="Times New Roman"/>
                <w:sz w:val="24"/>
                <w:szCs w:val="24"/>
              </w:rPr>
            </w:pPr>
            <w:r w:rsidRPr="00B24344">
              <w:rPr>
                <w:rFonts w:ascii="Times New Roman" w:hAnsi="Times New Roman" w:cs="Times New Roman"/>
                <w:sz w:val="24"/>
                <w:szCs w:val="24"/>
              </w:rPr>
              <w:t>8</w:t>
            </w:r>
            <w:r w:rsidR="00DE5EE5" w:rsidRPr="00B24344">
              <w:rPr>
                <w:rFonts w:ascii="Times New Roman" w:hAnsi="Times New Roman" w:cs="Times New Roman"/>
                <w:sz w:val="24"/>
                <w:szCs w:val="24"/>
              </w:rPr>
              <w:t>.1</w:t>
            </w:r>
          </w:p>
        </w:tc>
        <w:tc>
          <w:tcPr>
            <w:tcW w:w="9288" w:type="dxa"/>
          </w:tcPr>
          <w:p w:rsidR="00C91E33" w:rsidRPr="00B24344" w:rsidRDefault="00120F71" w:rsidP="00120F71">
            <w:pPr>
              <w:rPr>
                <w:rFonts w:ascii="Times New Roman" w:hAnsi="Times New Roman" w:cs="Times New Roman"/>
                <w:sz w:val="24"/>
                <w:szCs w:val="24"/>
              </w:rPr>
            </w:pPr>
            <w:r w:rsidRPr="00B24344">
              <w:rPr>
                <w:rFonts w:ascii="Times New Roman" w:hAnsi="Times New Roman" w:cs="Times New Roman"/>
                <w:sz w:val="24"/>
                <w:szCs w:val="24"/>
              </w:rPr>
              <w:t>у</w:t>
            </w:r>
            <w:r w:rsidR="00DE5EE5" w:rsidRPr="00B24344">
              <w:rPr>
                <w:rFonts w:ascii="Times New Roman" w:hAnsi="Times New Roman" w:cs="Times New Roman"/>
                <w:sz w:val="24"/>
                <w:szCs w:val="24"/>
              </w:rPr>
              <w:t>казать достаточное или недостаточное, дать рекомендации по оборудов</w:t>
            </w:r>
            <w:r w:rsidRPr="00B24344">
              <w:rPr>
                <w:rFonts w:ascii="Times New Roman" w:hAnsi="Times New Roman" w:cs="Times New Roman"/>
                <w:sz w:val="24"/>
                <w:szCs w:val="24"/>
              </w:rPr>
              <w:t>а</w:t>
            </w:r>
            <w:r w:rsidR="00DE5EE5" w:rsidRPr="00B24344">
              <w:rPr>
                <w:rFonts w:ascii="Times New Roman" w:hAnsi="Times New Roman" w:cs="Times New Roman"/>
                <w:sz w:val="24"/>
                <w:szCs w:val="24"/>
              </w:rPr>
              <w:t xml:space="preserve">нию </w:t>
            </w:r>
            <w:r w:rsidRPr="00B24344">
              <w:rPr>
                <w:rFonts w:ascii="Times New Roman" w:hAnsi="Times New Roman" w:cs="Times New Roman"/>
                <w:sz w:val="24"/>
                <w:szCs w:val="24"/>
              </w:rPr>
              <w:t>и технике для приобретения</w:t>
            </w:r>
          </w:p>
          <w:p w:rsidR="00EC15C1" w:rsidRPr="00B24344" w:rsidRDefault="00CF7D9F" w:rsidP="00D170E4">
            <w:pPr>
              <w:rPr>
                <w:rFonts w:ascii="Times New Roman" w:hAnsi="Times New Roman" w:cs="Times New Roman"/>
                <w:sz w:val="24"/>
                <w:szCs w:val="24"/>
              </w:rPr>
            </w:pPr>
            <w:r w:rsidRPr="00B24344">
              <w:rPr>
                <w:rFonts w:ascii="Times New Roman" w:hAnsi="Times New Roman" w:cs="Times New Roman"/>
                <w:sz w:val="24"/>
                <w:szCs w:val="24"/>
              </w:rPr>
              <w:t xml:space="preserve">Материально-техническое обеспечение ЦМП недостаточное. Для деятельности Центра выделено 3 кабинета. В настоящий момент Центр располагает </w:t>
            </w:r>
            <w:proofErr w:type="spellStart"/>
            <w:r w:rsidR="004F20C7" w:rsidRPr="00B24344">
              <w:rPr>
                <w:rFonts w:ascii="Times New Roman" w:hAnsi="Times New Roman" w:cs="Times New Roman"/>
                <w:sz w:val="24"/>
                <w:szCs w:val="24"/>
              </w:rPr>
              <w:t>двумя</w:t>
            </w:r>
            <w:r w:rsidR="00613721">
              <w:rPr>
                <w:rFonts w:ascii="Times New Roman" w:hAnsi="Times New Roman" w:cs="Times New Roman"/>
                <w:sz w:val="24"/>
                <w:szCs w:val="24"/>
              </w:rPr>
              <w:t>офисными</w:t>
            </w:r>
            <w:proofErr w:type="spellEnd"/>
            <w:r w:rsidR="00613721">
              <w:rPr>
                <w:rFonts w:ascii="Times New Roman" w:hAnsi="Times New Roman" w:cs="Times New Roman"/>
                <w:sz w:val="24"/>
                <w:szCs w:val="24"/>
              </w:rPr>
              <w:t xml:space="preserve"> </w:t>
            </w:r>
            <w:r w:rsidRPr="00B24344">
              <w:rPr>
                <w:rFonts w:ascii="Times New Roman" w:hAnsi="Times New Roman" w:cs="Times New Roman"/>
                <w:sz w:val="24"/>
                <w:szCs w:val="24"/>
              </w:rPr>
              <w:t>рабочим</w:t>
            </w:r>
            <w:r w:rsidR="004F20C7" w:rsidRPr="00B24344">
              <w:rPr>
                <w:rFonts w:ascii="Times New Roman" w:hAnsi="Times New Roman" w:cs="Times New Roman"/>
                <w:sz w:val="24"/>
                <w:szCs w:val="24"/>
              </w:rPr>
              <w:t>и</w:t>
            </w:r>
            <w:r w:rsidRPr="00B24344">
              <w:rPr>
                <w:rFonts w:ascii="Times New Roman" w:hAnsi="Times New Roman" w:cs="Times New Roman"/>
                <w:sz w:val="24"/>
                <w:szCs w:val="24"/>
              </w:rPr>
              <w:t xml:space="preserve"> мест</w:t>
            </w:r>
            <w:r w:rsidR="004F20C7" w:rsidRPr="00B24344">
              <w:rPr>
                <w:rFonts w:ascii="Times New Roman" w:hAnsi="Times New Roman" w:cs="Times New Roman"/>
                <w:sz w:val="24"/>
                <w:szCs w:val="24"/>
              </w:rPr>
              <w:t>ами</w:t>
            </w:r>
            <w:r w:rsidRPr="00B24344">
              <w:rPr>
                <w:rFonts w:ascii="Times New Roman" w:hAnsi="Times New Roman" w:cs="Times New Roman"/>
                <w:sz w:val="24"/>
                <w:szCs w:val="24"/>
              </w:rPr>
              <w:t xml:space="preserve"> (</w:t>
            </w:r>
            <w:r w:rsidR="004F20C7" w:rsidRPr="00B24344">
              <w:rPr>
                <w:rFonts w:ascii="Times New Roman" w:hAnsi="Times New Roman" w:cs="Times New Roman"/>
                <w:sz w:val="24"/>
                <w:szCs w:val="24"/>
              </w:rPr>
              <w:t xml:space="preserve">2 </w:t>
            </w:r>
            <w:r w:rsidRPr="00B24344">
              <w:rPr>
                <w:rFonts w:ascii="Times New Roman" w:hAnsi="Times New Roman" w:cs="Times New Roman"/>
                <w:sz w:val="24"/>
                <w:szCs w:val="24"/>
              </w:rPr>
              <w:t>компьютер</w:t>
            </w:r>
            <w:r w:rsidR="004F20C7" w:rsidRPr="00B24344">
              <w:rPr>
                <w:rFonts w:ascii="Times New Roman" w:hAnsi="Times New Roman" w:cs="Times New Roman"/>
                <w:sz w:val="24"/>
                <w:szCs w:val="24"/>
              </w:rPr>
              <w:t>а</w:t>
            </w:r>
            <w:r w:rsidRPr="00B24344">
              <w:rPr>
                <w:rFonts w:ascii="Times New Roman" w:hAnsi="Times New Roman" w:cs="Times New Roman"/>
                <w:sz w:val="24"/>
                <w:szCs w:val="24"/>
              </w:rPr>
              <w:t xml:space="preserve">, </w:t>
            </w:r>
            <w:r w:rsidR="004F20C7" w:rsidRPr="00B24344">
              <w:rPr>
                <w:rFonts w:ascii="Times New Roman" w:hAnsi="Times New Roman" w:cs="Times New Roman"/>
                <w:sz w:val="24"/>
                <w:szCs w:val="24"/>
              </w:rPr>
              <w:t xml:space="preserve">2 </w:t>
            </w:r>
            <w:r w:rsidRPr="00B24344">
              <w:rPr>
                <w:rFonts w:ascii="Times New Roman" w:hAnsi="Times New Roman" w:cs="Times New Roman"/>
                <w:sz w:val="24"/>
                <w:szCs w:val="24"/>
              </w:rPr>
              <w:t>принтер</w:t>
            </w:r>
            <w:r w:rsidR="004F20C7" w:rsidRPr="00B24344">
              <w:rPr>
                <w:rFonts w:ascii="Times New Roman" w:hAnsi="Times New Roman" w:cs="Times New Roman"/>
                <w:sz w:val="24"/>
                <w:szCs w:val="24"/>
              </w:rPr>
              <w:t>а</w:t>
            </w:r>
            <w:r w:rsidRPr="00B24344">
              <w:rPr>
                <w:rFonts w:ascii="Times New Roman" w:hAnsi="Times New Roman" w:cs="Times New Roman"/>
                <w:sz w:val="24"/>
                <w:szCs w:val="24"/>
              </w:rPr>
              <w:t xml:space="preserve">, </w:t>
            </w:r>
            <w:r w:rsidR="004F20C7" w:rsidRPr="00B24344">
              <w:rPr>
                <w:rFonts w:ascii="Times New Roman" w:hAnsi="Times New Roman" w:cs="Times New Roman"/>
                <w:sz w:val="24"/>
                <w:szCs w:val="24"/>
              </w:rPr>
              <w:t xml:space="preserve">2 </w:t>
            </w:r>
            <w:r w:rsidRPr="00B24344">
              <w:rPr>
                <w:rFonts w:ascii="Times New Roman" w:hAnsi="Times New Roman" w:cs="Times New Roman"/>
                <w:sz w:val="24"/>
                <w:szCs w:val="24"/>
              </w:rPr>
              <w:t>сканер</w:t>
            </w:r>
            <w:r w:rsidR="004F20C7" w:rsidRPr="00B24344">
              <w:rPr>
                <w:rFonts w:ascii="Times New Roman" w:hAnsi="Times New Roman" w:cs="Times New Roman"/>
                <w:sz w:val="24"/>
                <w:szCs w:val="24"/>
              </w:rPr>
              <w:t>а</w:t>
            </w:r>
            <w:r w:rsidRPr="00B24344">
              <w:rPr>
                <w:rFonts w:ascii="Times New Roman" w:hAnsi="Times New Roman" w:cs="Times New Roman"/>
                <w:sz w:val="24"/>
                <w:szCs w:val="24"/>
              </w:rPr>
              <w:t>).</w:t>
            </w:r>
          </w:p>
        </w:tc>
      </w:tr>
      <w:tr w:rsidR="00C91E33" w:rsidRPr="00B24344" w:rsidTr="00807B62">
        <w:tc>
          <w:tcPr>
            <w:tcW w:w="636" w:type="dxa"/>
          </w:tcPr>
          <w:p w:rsidR="00C91E33" w:rsidRPr="00B24344" w:rsidRDefault="00120F71" w:rsidP="00C91E33">
            <w:pPr>
              <w:jc w:val="center"/>
              <w:rPr>
                <w:rFonts w:ascii="Times New Roman" w:hAnsi="Times New Roman" w:cs="Times New Roman"/>
                <w:b/>
                <w:i/>
                <w:sz w:val="24"/>
                <w:szCs w:val="24"/>
                <w:lang w:val="en-US"/>
              </w:rPr>
            </w:pPr>
            <w:r w:rsidRPr="00B24344">
              <w:rPr>
                <w:rFonts w:ascii="Times New Roman" w:hAnsi="Times New Roman" w:cs="Times New Roman"/>
                <w:b/>
                <w:i/>
                <w:sz w:val="24"/>
                <w:szCs w:val="24"/>
                <w:lang w:val="en-US"/>
              </w:rPr>
              <w:t>II</w:t>
            </w:r>
          </w:p>
        </w:tc>
        <w:tc>
          <w:tcPr>
            <w:tcW w:w="9288" w:type="dxa"/>
          </w:tcPr>
          <w:p w:rsidR="00C91E33" w:rsidRPr="00B24344" w:rsidRDefault="00243284" w:rsidP="00243284">
            <w:pPr>
              <w:rPr>
                <w:rFonts w:ascii="Times New Roman" w:hAnsi="Times New Roman" w:cs="Times New Roman"/>
                <w:b/>
                <w:i/>
                <w:sz w:val="24"/>
                <w:szCs w:val="24"/>
              </w:rPr>
            </w:pPr>
            <w:r w:rsidRPr="00B24344">
              <w:rPr>
                <w:rFonts w:ascii="Times New Roman" w:hAnsi="Times New Roman" w:cs="Times New Roman"/>
                <w:b/>
                <w:i/>
                <w:sz w:val="24"/>
                <w:szCs w:val="24"/>
              </w:rPr>
              <w:t>У</w:t>
            </w:r>
            <w:r w:rsidR="00120F71" w:rsidRPr="00B24344">
              <w:rPr>
                <w:rFonts w:ascii="Times New Roman" w:hAnsi="Times New Roman" w:cs="Times New Roman"/>
                <w:b/>
                <w:i/>
                <w:sz w:val="24"/>
                <w:szCs w:val="24"/>
              </w:rPr>
              <w:t>ров</w:t>
            </w:r>
            <w:r w:rsidRPr="00B24344">
              <w:rPr>
                <w:rFonts w:ascii="Times New Roman" w:hAnsi="Times New Roman" w:cs="Times New Roman"/>
                <w:b/>
                <w:i/>
                <w:sz w:val="24"/>
                <w:szCs w:val="24"/>
              </w:rPr>
              <w:t>е</w:t>
            </w:r>
            <w:r w:rsidR="00120F71" w:rsidRPr="00B24344">
              <w:rPr>
                <w:rFonts w:ascii="Times New Roman" w:hAnsi="Times New Roman" w:cs="Times New Roman"/>
                <w:b/>
                <w:i/>
                <w:sz w:val="24"/>
                <w:szCs w:val="24"/>
              </w:rPr>
              <w:t>н</w:t>
            </w:r>
            <w:r w:rsidRPr="00B24344">
              <w:rPr>
                <w:rFonts w:ascii="Times New Roman" w:hAnsi="Times New Roman" w:cs="Times New Roman"/>
                <w:b/>
                <w:i/>
                <w:sz w:val="24"/>
                <w:szCs w:val="24"/>
              </w:rPr>
              <w:t>ь</w:t>
            </w:r>
            <w:r w:rsidR="00120F71" w:rsidRPr="00B24344">
              <w:rPr>
                <w:rFonts w:ascii="Times New Roman" w:hAnsi="Times New Roman" w:cs="Times New Roman"/>
                <w:b/>
                <w:i/>
                <w:sz w:val="24"/>
                <w:szCs w:val="24"/>
              </w:rPr>
              <w:t xml:space="preserve"> гигиенических и медицинских знаний у населения. Активизация работы по пропаганде ЗОЖ.</w:t>
            </w:r>
          </w:p>
        </w:tc>
      </w:tr>
      <w:tr w:rsidR="00C91E33" w:rsidRPr="00B24344" w:rsidTr="00807B62">
        <w:tc>
          <w:tcPr>
            <w:tcW w:w="636" w:type="dxa"/>
          </w:tcPr>
          <w:p w:rsidR="00C91E33" w:rsidRPr="00B24344" w:rsidRDefault="00243284" w:rsidP="00C91E33">
            <w:pPr>
              <w:jc w:val="center"/>
              <w:rPr>
                <w:rFonts w:ascii="Times New Roman" w:hAnsi="Times New Roman" w:cs="Times New Roman"/>
                <w:i/>
                <w:sz w:val="24"/>
                <w:szCs w:val="24"/>
              </w:rPr>
            </w:pPr>
            <w:r w:rsidRPr="00B24344">
              <w:rPr>
                <w:rFonts w:ascii="Times New Roman" w:hAnsi="Times New Roman" w:cs="Times New Roman"/>
                <w:i/>
                <w:sz w:val="24"/>
                <w:szCs w:val="24"/>
              </w:rPr>
              <w:t>9</w:t>
            </w:r>
          </w:p>
        </w:tc>
        <w:tc>
          <w:tcPr>
            <w:tcW w:w="9288" w:type="dxa"/>
          </w:tcPr>
          <w:p w:rsidR="00C91E33" w:rsidRPr="00B24344" w:rsidRDefault="00120F71" w:rsidP="00C91E33">
            <w:pPr>
              <w:rPr>
                <w:rFonts w:ascii="Times New Roman" w:hAnsi="Times New Roman" w:cs="Times New Roman"/>
                <w:i/>
                <w:sz w:val="24"/>
                <w:szCs w:val="24"/>
              </w:rPr>
            </w:pPr>
            <w:r w:rsidRPr="00B24344">
              <w:rPr>
                <w:rFonts w:ascii="Times New Roman" w:hAnsi="Times New Roman" w:cs="Times New Roman"/>
                <w:i/>
                <w:sz w:val="24"/>
                <w:szCs w:val="24"/>
              </w:rPr>
              <w:t>Редакционно-издательская деятельность</w:t>
            </w:r>
          </w:p>
        </w:tc>
      </w:tr>
      <w:tr w:rsidR="00C91E33" w:rsidRPr="00B24344" w:rsidTr="00807B62">
        <w:tc>
          <w:tcPr>
            <w:tcW w:w="636" w:type="dxa"/>
          </w:tcPr>
          <w:p w:rsidR="00C91E33" w:rsidRPr="00B24344" w:rsidRDefault="00243284" w:rsidP="00C91E33">
            <w:pPr>
              <w:jc w:val="center"/>
              <w:rPr>
                <w:rFonts w:ascii="Times New Roman" w:hAnsi="Times New Roman" w:cs="Times New Roman"/>
                <w:sz w:val="24"/>
                <w:szCs w:val="24"/>
              </w:rPr>
            </w:pPr>
            <w:r w:rsidRPr="00B24344">
              <w:rPr>
                <w:rFonts w:ascii="Times New Roman" w:hAnsi="Times New Roman" w:cs="Times New Roman"/>
                <w:sz w:val="24"/>
                <w:szCs w:val="24"/>
              </w:rPr>
              <w:t>9</w:t>
            </w:r>
            <w:r w:rsidR="00120F71" w:rsidRPr="00B24344">
              <w:rPr>
                <w:rFonts w:ascii="Times New Roman" w:hAnsi="Times New Roman" w:cs="Times New Roman"/>
                <w:sz w:val="24"/>
                <w:szCs w:val="24"/>
              </w:rPr>
              <w:t>.1</w:t>
            </w:r>
          </w:p>
        </w:tc>
        <w:tc>
          <w:tcPr>
            <w:tcW w:w="9288" w:type="dxa"/>
          </w:tcPr>
          <w:p w:rsidR="008137BE" w:rsidRPr="00B24344" w:rsidRDefault="00120F71" w:rsidP="00620649">
            <w:pPr>
              <w:rPr>
                <w:rFonts w:ascii="Times New Roman" w:hAnsi="Times New Roman" w:cs="Times New Roman"/>
                <w:sz w:val="24"/>
                <w:szCs w:val="24"/>
              </w:rPr>
            </w:pPr>
            <w:r w:rsidRPr="00B24344">
              <w:rPr>
                <w:rFonts w:ascii="Times New Roman" w:hAnsi="Times New Roman" w:cs="Times New Roman"/>
                <w:sz w:val="24"/>
                <w:szCs w:val="24"/>
              </w:rPr>
              <w:t>достаточная или нет</w:t>
            </w:r>
            <w:r w:rsidR="00620649" w:rsidRPr="00B24344">
              <w:rPr>
                <w:rFonts w:ascii="Times New Roman" w:hAnsi="Times New Roman" w:cs="Times New Roman"/>
                <w:sz w:val="24"/>
                <w:szCs w:val="24"/>
              </w:rPr>
              <w:t xml:space="preserve"> (указать причину)</w:t>
            </w:r>
            <w:r w:rsidR="003F3219" w:rsidRPr="00B24344">
              <w:rPr>
                <w:rFonts w:ascii="Times New Roman" w:hAnsi="Times New Roman" w:cs="Times New Roman"/>
                <w:sz w:val="24"/>
                <w:szCs w:val="24"/>
              </w:rPr>
              <w:t xml:space="preserve">. </w:t>
            </w:r>
          </w:p>
          <w:p w:rsidR="00C91E33" w:rsidRPr="00B24344" w:rsidRDefault="00613721" w:rsidP="00620649">
            <w:pPr>
              <w:rPr>
                <w:rFonts w:ascii="Times New Roman" w:hAnsi="Times New Roman" w:cs="Times New Roman"/>
                <w:sz w:val="24"/>
                <w:szCs w:val="24"/>
              </w:rPr>
            </w:pPr>
            <w:r>
              <w:rPr>
                <w:rFonts w:ascii="Times New Roman" w:hAnsi="Times New Roman" w:cs="Times New Roman"/>
                <w:sz w:val="24"/>
                <w:szCs w:val="24"/>
              </w:rPr>
              <w:t>Редакционно-издательская деятельность отсутствует</w:t>
            </w:r>
            <w:r w:rsidR="008137BE" w:rsidRPr="00B24344">
              <w:rPr>
                <w:rFonts w:ascii="Times New Roman" w:hAnsi="Times New Roman" w:cs="Times New Roman"/>
                <w:sz w:val="24"/>
                <w:szCs w:val="24"/>
              </w:rPr>
              <w:t>, отсутствует финансирование.</w:t>
            </w:r>
          </w:p>
        </w:tc>
      </w:tr>
      <w:tr w:rsidR="00C91E33" w:rsidRPr="00B24344" w:rsidTr="00807B62">
        <w:tc>
          <w:tcPr>
            <w:tcW w:w="636" w:type="dxa"/>
          </w:tcPr>
          <w:p w:rsidR="00C91E33" w:rsidRPr="00B24344" w:rsidRDefault="00243284" w:rsidP="00C91E33">
            <w:pPr>
              <w:jc w:val="center"/>
              <w:rPr>
                <w:rFonts w:ascii="Times New Roman" w:hAnsi="Times New Roman" w:cs="Times New Roman"/>
                <w:sz w:val="24"/>
                <w:szCs w:val="24"/>
              </w:rPr>
            </w:pPr>
            <w:r w:rsidRPr="00B24344">
              <w:rPr>
                <w:rFonts w:ascii="Times New Roman" w:hAnsi="Times New Roman" w:cs="Times New Roman"/>
                <w:sz w:val="24"/>
                <w:szCs w:val="24"/>
              </w:rPr>
              <w:t>9</w:t>
            </w:r>
            <w:r w:rsidR="00120F71" w:rsidRPr="00B24344">
              <w:rPr>
                <w:rFonts w:ascii="Times New Roman" w:hAnsi="Times New Roman" w:cs="Times New Roman"/>
                <w:sz w:val="24"/>
                <w:szCs w:val="24"/>
              </w:rPr>
              <w:t>.2</w:t>
            </w:r>
          </w:p>
        </w:tc>
        <w:tc>
          <w:tcPr>
            <w:tcW w:w="9288" w:type="dxa"/>
          </w:tcPr>
          <w:p w:rsidR="00C91E33" w:rsidRPr="00B24344" w:rsidRDefault="00620649" w:rsidP="00620649">
            <w:pPr>
              <w:rPr>
                <w:rFonts w:ascii="Times New Roman" w:hAnsi="Times New Roman" w:cs="Times New Roman"/>
                <w:sz w:val="24"/>
                <w:szCs w:val="24"/>
              </w:rPr>
            </w:pPr>
            <w:r w:rsidRPr="00B24344">
              <w:rPr>
                <w:rFonts w:ascii="Times New Roman" w:hAnsi="Times New Roman" w:cs="Times New Roman"/>
                <w:sz w:val="24"/>
                <w:szCs w:val="24"/>
              </w:rPr>
              <w:t xml:space="preserve">наличие типографии в составе ЦМП </w:t>
            </w:r>
            <w:r w:rsidR="003F3219" w:rsidRPr="00B24344">
              <w:rPr>
                <w:rFonts w:ascii="Times New Roman" w:hAnsi="Times New Roman" w:cs="Times New Roman"/>
                <w:sz w:val="24"/>
                <w:szCs w:val="24"/>
              </w:rPr>
              <w:t xml:space="preserve"> - нет</w:t>
            </w:r>
          </w:p>
        </w:tc>
      </w:tr>
      <w:tr w:rsidR="00C91E33" w:rsidRPr="00B24344" w:rsidTr="00807B62">
        <w:tc>
          <w:tcPr>
            <w:tcW w:w="636" w:type="dxa"/>
          </w:tcPr>
          <w:p w:rsidR="00C91E33" w:rsidRPr="00B24344" w:rsidRDefault="00243284" w:rsidP="00C91E33">
            <w:pPr>
              <w:jc w:val="center"/>
              <w:rPr>
                <w:rFonts w:ascii="Times New Roman" w:hAnsi="Times New Roman" w:cs="Times New Roman"/>
                <w:sz w:val="24"/>
                <w:szCs w:val="24"/>
              </w:rPr>
            </w:pPr>
            <w:r w:rsidRPr="00B24344">
              <w:rPr>
                <w:rFonts w:ascii="Times New Roman" w:hAnsi="Times New Roman" w:cs="Times New Roman"/>
                <w:sz w:val="24"/>
                <w:szCs w:val="24"/>
              </w:rPr>
              <w:t>9</w:t>
            </w:r>
            <w:r w:rsidR="00120F71" w:rsidRPr="00B24344">
              <w:rPr>
                <w:rFonts w:ascii="Times New Roman" w:hAnsi="Times New Roman" w:cs="Times New Roman"/>
                <w:sz w:val="24"/>
                <w:szCs w:val="24"/>
              </w:rPr>
              <w:t>.3</w:t>
            </w:r>
          </w:p>
        </w:tc>
        <w:tc>
          <w:tcPr>
            <w:tcW w:w="9288" w:type="dxa"/>
          </w:tcPr>
          <w:p w:rsidR="00C91E33" w:rsidRPr="00B24344" w:rsidRDefault="00620649" w:rsidP="00C91E33">
            <w:pPr>
              <w:rPr>
                <w:rFonts w:ascii="Times New Roman" w:hAnsi="Times New Roman" w:cs="Times New Roman"/>
                <w:sz w:val="24"/>
                <w:szCs w:val="24"/>
              </w:rPr>
            </w:pPr>
            <w:r w:rsidRPr="00B24344">
              <w:rPr>
                <w:rFonts w:ascii="Times New Roman" w:hAnsi="Times New Roman" w:cs="Times New Roman"/>
                <w:sz w:val="24"/>
                <w:szCs w:val="24"/>
              </w:rPr>
              <w:t>финансирование тиражирования (бюджет, централизованное, ОМС)</w:t>
            </w:r>
            <w:r w:rsidR="003F3219" w:rsidRPr="00B24344">
              <w:rPr>
                <w:rFonts w:ascii="Times New Roman" w:hAnsi="Times New Roman" w:cs="Times New Roman"/>
                <w:sz w:val="24"/>
                <w:szCs w:val="24"/>
              </w:rPr>
              <w:t xml:space="preserve"> –</w:t>
            </w:r>
            <w:r w:rsidR="008137BE" w:rsidRPr="00B24344">
              <w:rPr>
                <w:rFonts w:ascii="Times New Roman" w:hAnsi="Times New Roman" w:cs="Times New Roman"/>
                <w:sz w:val="24"/>
                <w:szCs w:val="24"/>
              </w:rPr>
              <w:t>нет</w:t>
            </w:r>
          </w:p>
        </w:tc>
      </w:tr>
      <w:tr w:rsidR="00C91E33" w:rsidRPr="00B24344" w:rsidTr="00807B62">
        <w:tc>
          <w:tcPr>
            <w:tcW w:w="636" w:type="dxa"/>
          </w:tcPr>
          <w:p w:rsidR="00C91E33" w:rsidRPr="00B24344" w:rsidRDefault="00671455" w:rsidP="00620649">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620649" w:rsidRPr="00B24344">
              <w:rPr>
                <w:rFonts w:ascii="Times New Roman" w:hAnsi="Times New Roman" w:cs="Times New Roman"/>
                <w:i/>
                <w:sz w:val="24"/>
                <w:szCs w:val="24"/>
              </w:rPr>
              <w:t>0</w:t>
            </w:r>
          </w:p>
        </w:tc>
        <w:tc>
          <w:tcPr>
            <w:tcW w:w="9288" w:type="dxa"/>
          </w:tcPr>
          <w:p w:rsidR="00C91E33" w:rsidRPr="00B24344" w:rsidRDefault="00671455" w:rsidP="00C91E33">
            <w:pPr>
              <w:rPr>
                <w:rFonts w:ascii="Times New Roman" w:hAnsi="Times New Roman" w:cs="Times New Roman"/>
                <w:i/>
                <w:sz w:val="24"/>
                <w:szCs w:val="24"/>
              </w:rPr>
            </w:pPr>
            <w:r w:rsidRPr="00B24344">
              <w:rPr>
                <w:rFonts w:ascii="Times New Roman" w:hAnsi="Times New Roman" w:cs="Times New Roman"/>
                <w:i/>
                <w:sz w:val="24"/>
                <w:szCs w:val="24"/>
              </w:rPr>
              <w:t>Взаимодействие со СМИ</w:t>
            </w:r>
          </w:p>
        </w:tc>
      </w:tr>
      <w:tr w:rsidR="00C91E33" w:rsidRPr="00B24344" w:rsidTr="00807B62">
        <w:tc>
          <w:tcPr>
            <w:tcW w:w="636" w:type="dxa"/>
          </w:tcPr>
          <w:p w:rsidR="00C91E33" w:rsidRPr="00B24344" w:rsidRDefault="00671455" w:rsidP="00620649">
            <w:pPr>
              <w:jc w:val="center"/>
              <w:rPr>
                <w:rFonts w:ascii="Times New Roman" w:hAnsi="Times New Roman" w:cs="Times New Roman"/>
                <w:sz w:val="24"/>
                <w:szCs w:val="24"/>
              </w:rPr>
            </w:pPr>
            <w:r w:rsidRPr="00B24344">
              <w:rPr>
                <w:rFonts w:ascii="Times New Roman" w:hAnsi="Times New Roman" w:cs="Times New Roman"/>
                <w:sz w:val="24"/>
                <w:szCs w:val="24"/>
              </w:rPr>
              <w:t>1</w:t>
            </w:r>
            <w:r w:rsidR="00620649" w:rsidRPr="00B24344">
              <w:rPr>
                <w:rFonts w:ascii="Times New Roman" w:hAnsi="Times New Roman" w:cs="Times New Roman"/>
                <w:sz w:val="24"/>
                <w:szCs w:val="24"/>
              </w:rPr>
              <w:t>0</w:t>
            </w:r>
            <w:r w:rsidRPr="00B24344">
              <w:rPr>
                <w:rFonts w:ascii="Times New Roman" w:hAnsi="Times New Roman" w:cs="Times New Roman"/>
                <w:sz w:val="24"/>
                <w:szCs w:val="24"/>
              </w:rPr>
              <w:t>.1</w:t>
            </w:r>
          </w:p>
        </w:tc>
        <w:tc>
          <w:tcPr>
            <w:tcW w:w="9288" w:type="dxa"/>
          </w:tcPr>
          <w:p w:rsidR="00C91E33" w:rsidRPr="00B24344" w:rsidRDefault="00E11D64" w:rsidP="00671455">
            <w:pPr>
              <w:rPr>
                <w:rFonts w:ascii="Times New Roman" w:hAnsi="Times New Roman" w:cs="Times New Roman"/>
                <w:sz w:val="24"/>
                <w:szCs w:val="24"/>
              </w:rPr>
            </w:pPr>
            <w:r w:rsidRPr="00B24344">
              <w:rPr>
                <w:rFonts w:ascii="Times New Roman" w:hAnsi="Times New Roman" w:cs="Times New Roman"/>
                <w:sz w:val="24"/>
                <w:szCs w:val="24"/>
              </w:rPr>
              <w:t>п</w:t>
            </w:r>
            <w:r w:rsidR="00671455" w:rsidRPr="00B24344">
              <w:rPr>
                <w:rFonts w:ascii="Times New Roman" w:hAnsi="Times New Roman" w:cs="Times New Roman"/>
                <w:sz w:val="24"/>
                <w:szCs w:val="24"/>
              </w:rPr>
              <w:t>редоставление информации СМИ платное или бесплатное, если платное – указать потраченную сумму</w:t>
            </w:r>
            <w:r w:rsidR="004A7577" w:rsidRPr="00B24344">
              <w:rPr>
                <w:rFonts w:ascii="Times New Roman" w:hAnsi="Times New Roman" w:cs="Times New Roman"/>
                <w:sz w:val="24"/>
                <w:szCs w:val="24"/>
              </w:rPr>
              <w:t xml:space="preserve"> (для ТВ и радио отдельно)</w:t>
            </w:r>
          </w:p>
          <w:p w:rsidR="0015196C" w:rsidRPr="00B24344" w:rsidRDefault="00F26898" w:rsidP="00C04D92">
            <w:pPr>
              <w:spacing w:line="259" w:lineRule="auto"/>
              <w:jc w:val="both"/>
              <w:rPr>
                <w:rFonts w:ascii="Times New Roman" w:hAnsi="Times New Roman" w:cs="Times New Roman"/>
                <w:sz w:val="24"/>
                <w:szCs w:val="24"/>
              </w:rPr>
            </w:pPr>
            <w:r>
              <w:rPr>
                <w:rFonts w:ascii="Times New Roman" w:hAnsi="Times New Roman" w:cs="Times New Roman"/>
                <w:sz w:val="24"/>
                <w:szCs w:val="24"/>
              </w:rPr>
              <w:t>Бесплатное: с</w:t>
            </w:r>
            <w:r w:rsidR="0015196C" w:rsidRPr="00B24344">
              <w:rPr>
                <w:rFonts w:ascii="Times New Roman" w:hAnsi="Times New Roman" w:cs="Times New Roman"/>
                <w:sz w:val="24"/>
                <w:szCs w:val="24"/>
              </w:rPr>
              <w:t xml:space="preserve">пециалисты ЦМП Тверской области выступали в федеральных (ИТАР ТАСС, </w:t>
            </w:r>
            <w:proofErr w:type="spellStart"/>
            <w:r w:rsidR="0015196C" w:rsidRPr="00B24344">
              <w:rPr>
                <w:rFonts w:ascii="Times New Roman" w:hAnsi="Times New Roman" w:cs="Times New Roman"/>
                <w:sz w:val="24"/>
                <w:szCs w:val="24"/>
                <w:lang w:val="en-US"/>
              </w:rPr>
              <w:t>RussiaToday</w:t>
            </w:r>
            <w:proofErr w:type="spellEnd"/>
            <w:r w:rsidR="0015196C" w:rsidRPr="00B24344">
              <w:rPr>
                <w:rFonts w:ascii="Times New Roman" w:hAnsi="Times New Roman" w:cs="Times New Roman"/>
                <w:sz w:val="24"/>
                <w:szCs w:val="24"/>
              </w:rPr>
              <w:t xml:space="preserve">, Россия 24, Известия, Коммерсант, РБК, Радио Звезда и др.) и региональных (АиФ Тверь, ВГТРК Тверь, ТНТ Тверской проспект, МК Тверь и др.) СМИ освещая различные аспекты профилактики ХНИЗ и ведения ЗОЖ. Всего на </w:t>
            </w:r>
            <w:r>
              <w:rPr>
                <w:rFonts w:ascii="Times New Roman" w:hAnsi="Times New Roman" w:cs="Times New Roman"/>
                <w:sz w:val="24"/>
                <w:szCs w:val="24"/>
              </w:rPr>
              <w:t xml:space="preserve">областном </w:t>
            </w:r>
            <w:r w:rsidR="0015196C" w:rsidRPr="00B24344">
              <w:rPr>
                <w:rFonts w:ascii="Times New Roman" w:hAnsi="Times New Roman" w:cs="Times New Roman"/>
                <w:sz w:val="24"/>
                <w:szCs w:val="24"/>
              </w:rPr>
              <w:t xml:space="preserve">ТВ – </w:t>
            </w:r>
            <w:r w:rsidR="00C04D92">
              <w:rPr>
                <w:rFonts w:ascii="Times New Roman" w:hAnsi="Times New Roman" w:cs="Times New Roman"/>
                <w:sz w:val="24"/>
                <w:szCs w:val="24"/>
              </w:rPr>
              <w:t>5</w:t>
            </w:r>
            <w:r>
              <w:rPr>
                <w:rFonts w:ascii="Times New Roman" w:hAnsi="Times New Roman" w:cs="Times New Roman"/>
                <w:sz w:val="24"/>
                <w:szCs w:val="24"/>
              </w:rPr>
              <w:t xml:space="preserve"> (</w:t>
            </w:r>
            <w:r w:rsidR="00C04D92">
              <w:rPr>
                <w:rFonts w:ascii="Times New Roman" w:hAnsi="Times New Roman" w:cs="Times New Roman"/>
                <w:sz w:val="24"/>
                <w:szCs w:val="24"/>
              </w:rPr>
              <w:t xml:space="preserve">длительностью около 45 мин каждый, </w:t>
            </w:r>
            <w:r>
              <w:rPr>
                <w:rFonts w:ascii="Times New Roman" w:hAnsi="Times New Roman" w:cs="Times New Roman"/>
                <w:sz w:val="24"/>
                <w:szCs w:val="24"/>
              </w:rPr>
              <w:t>повтор эфиров 3 раза, аудитория вещания –</w:t>
            </w:r>
            <w:proofErr w:type="spellStart"/>
            <w:r>
              <w:rPr>
                <w:rFonts w:ascii="Times New Roman" w:hAnsi="Times New Roman" w:cs="Times New Roman"/>
                <w:sz w:val="24"/>
                <w:szCs w:val="24"/>
              </w:rPr>
              <w:t>ок</w:t>
            </w:r>
            <w:proofErr w:type="spellEnd"/>
            <w:r>
              <w:rPr>
                <w:rFonts w:ascii="Times New Roman" w:hAnsi="Times New Roman" w:cs="Times New Roman"/>
                <w:sz w:val="24"/>
                <w:szCs w:val="24"/>
              </w:rPr>
              <w:t xml:space="preserve"> 700 000 чел)</w:t>
            </w:r>
            <w:r w:rsidR="0015196C" w:rsidRPr="00B24344">
              <w:rPr>
                <w:rFonts w:ascii="Times New Roman" w:hAnsi="Times New Roman" w:cs="Times New Roman"/>
                <w:sz w:val="24"/>
                <w:szCs w:val="24"/>
              </w:rPr>
              <w:t xml:space="preserve">, Радио – </w:t>
            </w:r>
            <w:r w:rsidR="00C04D92">
              <w:rPr>
                <w:rFonts w:ascii="Times New Roman" w:hAnsi="Times New Roman" w:cs="Times New Roman"/>
                <w:sz w:val="24"/>
                <w:szCs w:val="24"/>
              </w:rPr>
              <w:t>1</w:t>
            </w:r>
            <w:r w:rsidR="0015196C" w:rsidRPr="00B24344">
              <w:rPr>
                <w:rFonts w:ascii="Times New Roman" w:hAnsi="Times New Roman" w:cs="Times New Roman"/>
                <w:sz w:val="24"/>
                <w:szCs w:val="24"/>
              </w:rPr>
              <w:t xml:space="preserve">6, в прессе – </w:t>
            </w:r>
            <w:r w:rsidR="00C04D92">
              <w:rPr>
                <w:rFonts w:ascii="Times New Roman" w:hAnsi="Times New Roman" w:cs="Times New Roman"/>
                <w:sz w:val="24"/>
                <w:szCs w:val="24"/>
              </w:rPr>
              <w:t>0</w:t>
            </w:r>
          </w:p>
        </w:tc>
      </w:tr>
      <w:tr w:rsidR="00C91E33" w:rsidRPr="00B24344" w:rsidTr="00807B62">
        <w:tc>
          <w:tcPr>
            <w:tcW w:w="636" w:type="dxa"/>
          </w:tcPr>
          <w:p w:rsidR="00C91E33" w:rsidRPr="00B24344" w:rsidRDefault="00671455" w:rsidP="004A7577">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4A7577" w:rsidRPr="00B24344">
              <w:rPr>
                <w:rFonts w:ascii="Times New Roman" w:hAnsi="Times New Roman" w:cs="Times New Roman"/>
                <w:i/>
                <w:sz w:val="24"/>
                <w:szCs w:val="24"/>
              </w:rPr>
              <w:t>1</w:t>
            </w:r>
          </w:p>
        </w:tc>
        <w:tc>
          <w:tcPr>
            <w:tcW w:w="9288" w:type="dxa"/>
          </w:tcPr>
          <w:p w:rsidR="00C91E33" w:rsidRPr="00B24344" w:rsidRDefault="00671455" w:rsidP="00C91E33">
            <w:pPr>
              <w:rPr>
                <w:rFonts w:ascii="Times New Roman" w:hAnsi="Times New Roman" w:cs="Times New Roman"/>
                <w:i/>
                <w:sz w:val="24"/>
                <w:szCs w:val="24"/>
              </w:rPr>
            </w:pPr>
            <w:r w:rsidRPr="00B24344">
              <w:rPr>
                <w:rFonts w:ascii="Times New Roman" w:hAnsi="Times New Roman" w:cs="Times New Roman"/>
                <w:i/>
                <w:sz w:val="24"/>
                <w:szCs w:val="24"/>
              </w:rPr>
              <w:t>Использование средств социальной рекламы для пропаганды ЗОЖ (указать количество)</w:t>
            </w:r>
          </w:p>
        </w:tc>
      </w:tr>
      <w:tr w:rsidR="00C91E33" w:rsidRPr="00B24344" w:rsidTr="00807B62">
        <w:tc>
          <w:tcPr>
            <w:tcW w:w="636" w:type="dxa"/>
          </w:tcPr>
          <w:p w:rsidR="00C91E33" w:rsidRPr="00B24344" w:rsidRDefault="00671455" w:rsidP="004A7577">
            <w:pPr>
              <w:jc w:val="center"/>
              <w:rPr>
                <w:rFonts w:ascii="Times New Roman" w:hAnsi="Times New Roman" w:cs="Times New Roman"/>
                <w:sz w:val="24"/>
                <w:szCs w:val="24"/>
              </w:rPr>
            </w:pPr>
            <w:r w:rsidRPr="00B24344">
              <w:rPr>
                <w:rFonts w:ascii="Times New Roman" w:hAnsi="Times New Roman" w:cs="Times New Roman"/>
                <w:sz w:val="24"/>
                <w:szCs w:val="24"/>
              </w:rPr>
              <w:t>1</w:t>
            </w:r>
            <w:r w:rsidR="004A7577" w:rsidRPr="00B24344">
              <w:rPr>
                <w:rFonts w:ascii="Times New Roman" w:hAnsi="Times New Roman" w:cs="Times New Roman"/>
                <w:sz w:val="24"/>
                <w:szCs w:val="24"/>
              </w:rPr>
              <w:t>1</w:t>
            </w:r>
            <w:r w:rsidRPr="00B24344">
              <w:rPr>
                <w:rFonts w:ascii="Times New Roman" w:hAnsi="Times New Roman" w:cs="Times New Roman"/>
                <w:sz w:val="24"/>
                <w:szCs w:val="24"/>
              </w:rPr>
              <w:t>.1</w:t>
            </w:r>
          </w:p>
        </w:tc>
        <w:tc>
          <w:tcPr>
            <w:tcW w:w="9288" w:type="dxa"/>
          </w:tcPr>
          <w:p w:rsidR="0015196C" w:rsidRPr="00B24344" w:rsidRDefault="003F3219" w:rsidP="00C91E33">
            <w:pPr>
              <w:rPr>
                <w:rFonts w:ascii="Times New Roman" w:hAnsi="Times New Roman" w:cs="Times New Roman"/>
                <w:sz w:val="24"/>
                <w:szCs w:val="24"/>
              </w:rPr>
            </w:pPr>
            <w:r w:rsidRPr="00B24344">
              <w:rPr>
                <w:rFonts w:ascii="Times New Roman" w:hAnsi="Times New Roman" w:cs="Times New Roman"/>
                <w:sz w:val="24"/>
                <w:szCs w:val="24"/>
              </w:rPr>
              <w:t>В</w:t>
            </w:r>
            <w:r w:rsidR="00671455" w:rsidRPr="00B24344">
              <w:rPr>
                <w:rFonts w:ascii="Times New Roman" w:hAnsi="Times New Roman" w:cs="Times New Roman"/>
                <w:sz w:val="24"/>
                <w:szCs w:val="24"/>
              </w:rPr>
              <w:t>идеоролики</w:t>
            </w:r>
          </w:p>
          <w:p w:rsidR="00C91E33" w:rsidRPr="00B24344" w:rsidRDefault="008354CA" w:rsidP="008354CA">
            <w:pPr>
              <w:rPr>
                <w:rFonts w:ascii="Times New Roman" w:hAnsi="Times New Roman" w:cs="Times New Roman"/>
                <w:sz w:val="24"/>
                <w:szCs w:val="24"/>
              </w:rPr>
            </w:pPr>
            <w:r>
              <w:rPr>
                <w:rFonts w:ascii="Times New Roman" w:hAnsi="Times New Roman" w:cs="Times New Roman"/>
                <w:sz w:val="24"/>
                <w:szCs w:val="24"/>
              </w:rPr>
              <w:t>18</w:t>
            </w:r>
            <w:r w:rsidR="0015196C" w:rsidRPr="00B24344">
              <w:rPr>
                <w:rFonts w:ascii="Times New Roman" w:hAnsi="Times New Roman" w:cs="Times New Roman"/>
                <w:sz w:val="24"/>
                <w:szCs w:val="24"/>
              </w:rPr>
              <w:t xml:space="preserve"> видеоролик</w:t>
            </w:r>
            <w:r>
              <w:rPr>
                <w:rFonts w:ascii="Times New Roman" w:hAnsi="Times New Roman" w:cs="Times New Roman"/>
                <w:sz w:val="24"/>
                <w:szCs w:val="24"/>
              </w:rPr>
              <w:t>ов</w:t>
            </w:r>
            <w:r w:rsidR="0015196C" w:rsidRPr="00B24344">
              <w:rPr>
                <w:rFonts w:ascii="Times New Roman" w:hAnsi="Times New Roman" w:cs="Times New Roman"/>
                <w:sz w:val="24"/>
                <w:szCs w:val="24"/>
              </w:rPr>
              <w:t>, посвяще</w:t>
            </w:r>
            <w:r>
              <w:rPr>
                <w:rFonts w:ascii="Times New Roman" w:hAnsi="Times New Roman" w:cs="Times New Roman"/>
                <w:sz w:val="24"/>
                <w:szCs w:val="24"/>
              </w:rPr>
              <w:t xml:space="preserve">нных вопросам профилактики НИЗ </w:t>
            </w:r>
            <w:r w:rsidR="00D357AB" w:rsidRPr="00B24344">
              <w:rPr>
                <w:rFonts w:ascii="Times New Roman" w:hAnsi="Times New Roman" w:cs="Times New Roman"/>
                <w:sz w:val="24"/>
                <w:szCs w:val="24"/>
              </w:rPr>
              <w:t>размещен</w:t>
            </w:r>
            <w:r w:rsidR="0015196C" w:rsidRPr="00B24344">
              <w:rPr>
                <w:rFonts w:ascii="Times New Roman" w:hAnsi="Times New Roman" w:cs="Times New Roman"/>
                <w:sz w:val="24"/>
                <w:szCs w:val="24"/>
              </w:rPr>
              <w:t>о</w:t>
            </w:r>
            <w:r w:rsidR="00D357AB" w:rsidRPr="00B24344">
              <w:rPr>
                <w:rFonts w:ascii="Times New Roman" w:hAnsi="Times New Roman" w:cs="Times New Roman"/>
                <w:sz w:val="24"/>
                <w:szCs w:val="24"/>
              </w:rPr>
              <w:t xml:space="preserve"> на сайте ЦМП и </w:t>
            </w:r>
            <w:r w:rsidR="0048566F">
              <w:rPr>
                <w:rFonts w:ascii="Times New Roman" w:hAnsi="Times New Roman" w:cs="Times New Roman"/>
                <w:sz w:val="24"/>
                <w:szCs w:val="24"/>
              </w:rPr>
              <w:t xml:space="preserve">информация о них </w:t>
            </w:r>
            <w:r w:rsidR="00D357AB" w:rsidRPr="00B24344">
              <w:rPr>
                <w:rFonts w:ascii="Times New Roman" w:hAnsi="Times New Roman" w:cs="Times New Roman"/>
                <w:sz w:val="24"/>
                <w:szCs w:val="24"/>
              </w:rPr>
              <w:t>направлен</w:t>
            </w:r>
            <w:r w:rsidR="0048566F">
              <w:rPr>
                <w:rFonts w:ascii="Times New Roman" w:hAnsi="Times New Roman" w:cs="Times New Roman"/>
                <w:sz w:val="24"/>
                <w:szCs w:val="24"/>
              </w:rPr>
              <w:t>а</w:t>
            </w:r>
            <w:r w:rsidR="00D357AB" w:rsidRPr="00B24344">
              <w:rPr>
                <w:rFonts w:ascii="Times New Roman" w:hAnsi="Times New Roman" w:cs="Times New Roman"/>
                <w:sz w:val="24"/>
                <w:szCs w:val="24"/>
              </w:rPr>
              <w:t xml:space="preserve"> в </w:t>
            </w:r>
            <w:r w:rsidR="0048566F">
              <w:rPr>
                <w:rFonts w:ascii="Times New Roman" w:hAnsi="Times New Roman" w:cs="Times New Roman"/>
                <w:sz w:val="24"/>
                <w:szCs w:val="24"/>
              </w:rPr>
              <w:t>41</w:t>
            </w:r>
            <w:r w:rsidR="00D357AB" w:rsidRPr="00B24344">
              <w:rPr>
                <w:rFonts w:ascii="Times New Roman" w:hAnsi="Times New Roman" w:cs="Times New Roman"/>
                <w:sz w:val="24"/>
                <w:szCs w:val="24"/>
              </w:rPr>
              <w:t xml:space="preserve"> медицинск</w:t>
            </w:r>
            <w:r w:rsidR="0048566F">
              <w:rPr>
                <w:rFonts w:ascii="Times New Roman" w:hAnsi="Times New Roman" w:cs="Times New Roman"/>
                <w:sz w:val="24"/>
                <w:szCs w:val="24"/>
              </w:rPr>
              <w:t>ую</w:t>
            </w:r>
            <w:r w:rsidR="00D357AB" w:rsidRPr="00B24344">
              <w:rPr>
                <w:rFonts w:ascii="Times New Roman" w:hAnsi="Times New Roman" w:cs="Times New Roman"/>
                <w:sz w:val="24"/>
                <w:szCs w:val="24"/>
              </w:rPr>
              <w:t xml:space="preserve"> организаци</w:t>
            </w:r>
            <w:r w:rsidR="0048566F">
              <w:rPr>
                <w:rFonts w:ascii="Times New Roman" w:hAnsi="Times New Roman" w:cs="Times New Roman"/>
                <w:sz w:val="24"/>
                <w:szCs w:val="24"/>
              </w:rPr>
              <w:t>ю.</w:t>
            </w:r>
          </w:p>
        </w:tc>
      </w:tr>
      <w:tr w:rsidR="00C91E33" w:rsidRPr="00B24344" w:rsidTr="00807B62">
        <w:tc>
          <w:tcPr>
            <w:tcW w:w="636" w:type="dxa"/>
          </w:tcPr>
          <w:p w:rsidR="00C91E33" w:rsidRPr="00B24344" w:rsidRDefault="00671455" w:rsidP="004A7577">
            <w:pPr>
              <w:jc w:val="center"/>
              <w:rPr>
                <w:rFonts w:ascii="Times New Roman" w:hAnsi="Times New Roman" w:cs="Times New Roman"/>
                <w:sz w:val="24"/>
                <w:szCs w:val="24"/>
              </w:rPr>
            </w:pPr>
            <w:r w:rsidRPr="00B24344">
              <w:rPr>
                <w:rFonts w:ascii="Times New Roman" w:hAnsi="Times New Roman" w:cs="Times New Roman"/>
                <w:sz w:val="24"/>
                <w:szCs w:val="24"/>
              </w:rPr>
              <w:t>1</w:t>
            </w:r>
            <w:r w:rsidR="004A7577" w:rsidRPr="00B24344">
              <w:rPr>
                <w:rFonts w:ascii="Times New Roman" w:hAnsi="Times New Roman" w:cs="Times New Roman"/>
                <w:sz w:val="24"/>
                <w:szCs w:val="24"/>
              </w:rPr>
              <w:t>1</w:t>
            </w:r>
            <w:r w:rsidRPr="00B24344">
              <w:rPr>
                <w:rFonts w:ascii="Times New Roman" w:hAnsi="Times New Roman" w:cs="Times New Roman"/>
                <w:sz w:val="24"/>
                <w:szCs w:val="24"/>
              </w:rPr>
              <w:t>.2</w:t>
            </w:r>
          </w:p>
        </w:tc>
        <w:tc>
          <w:tcPr>
            <w:tcW w:w="9288" w:type="dxa"/>
          </w:tcPr>
          <w:p w:rsidR="00C91E33" w:rsidRPr="00B24344" w:rsidRDefault="004A7577" w:rsidP="004A7577">
            <w:pPr>
              <w:rPr>
                <w:rFonts w:ascii="Times New Roman" w:hAnsi="Times New Roman" w:cs="Times New Roman"/>
                <w:sz w:val="24"/>
                <w:szCs w:val="24"/>
              </w:rPr>
            </w:pPr>
            <w:r w:rsidRPr="00B24344">
              <w:rPr>
                <w:rFonts w:ascii="Times New Roman" w:hAnsi="Times New Roman" w:cs="Times New Roman"/>
                <w:sz w:val="24"/>
                <w:szCs w:val="24"/>
              </w:rPr>
              <w:t>п</w:t>
            </w:r>
            <w:r w:rsidR="00671455" w:rsidRPr="00B24344">
              <w:rPr>
                <w:rFonts w:ascii="Times New Roman" w:hAnsi="Times New Roman" w:cs="Times New Roman"/>
                <w:sz w:val="24"/>
                <w:szCs w:val="24"/>
              </w:rPr>
              <w:t>лакаты</w:t>
            </w:r>
            <w:r w:rsidRPr="00B24344">
              <w:rPr>
                <w:rFonts w:ascii="Times New Roman" w:hAnsi="Times New Roman" w:cs="Times New Roman"/>
                <w:sz w:val="24"/>
                <w:szCs w:val="24"/>
              </w:rPr>
              <w:t>, баннеры</w:t>
            </w:r>
          </w:p>
          <w:p w:rsidR="0015196C" w:rsidRPr="00B24344" w:rsidRDefault="0015196C" w:rsidP="004A7577">
            <w:pPr>
              <w:rPr>
                <w:rFonts w:ascii="Times New Roman" w:hAnsi="Times New Roman" w:cs="Times New Roman"/>
                <w:sz w:val="24"/>
                <w:szCs w:val="24"/>
              </w:rPr>
            </w:pPr>
            <w:r w:rsidRPr="00B24344">
              <w:rPr>
                <w:rFonts w:ascii="Times New Roman" w:hAnsi="Times New Roman" w:cs="Times New Roman"/>
                <w:sz w:val="24"/>
                <w:szCs w:val="24"/>
              </w:rPr>
              <w:t>нет</w:t>
            </w:r>
          </w:p>
        </w:tc>
      </w:tr>
      <w:tr w:rsidR="00671455" w:rsidRPr="00B24344" w:rsidTr="00807B62">
        <w:tc>
          <w:tcPr>
            <w:tcW w:w="636" w:type="dxa"/>
          </w:tcPr>
          <w:p w:rsidR="00671455" w:rsidRPr="00B24344" w:rsidRDefault="00671455" w:rsidP="004A7577">
            <w:pPr>
              <w:jc w:val="center"/>
              <w:rPr>
                <w:rFonts w:ascii="Times New Roman" w:hAnsi="Times New Roman" w:cs="Times New Roman"/>
                <w:sz w:val="24"/>
                <w:szCs w:val="24"/>
              </w:rPr>
            </w:pPr>
            <w:r w:rsidRPr="00B24344">
              <w:rPr>
                <w:rFonts w:ascii="Times New Roman" w:hAnsi="Times New Roman" w:cs="Times New Roman"/>
                <w:sz w:val="24"/>
                <w:szCs w:val="24"/>
              </w:rPr>
              <w:t>1</w:t>
            </w:r>
            <w:r w:rsidR="004A7577" w:rsidRPr="00B24344">
              <w:rPr>
                <w:rFonts w:ascii="Times New Roman" w:hAnsi="Times New Roman" w:cs="Times New Roman"/>
                <w:sz w:val="24"/>
                <w:szCs w:val="24"/>
              </w:rPr>
              <w:t>1</w:t>
            </w:r>
            <w:r w:rsidRPr="00B24344">
              <w:rPr>
                <w:rFonts w:ascii="Times New Roman" w:hAnsi="Times New Roman" w:cs="Times New Roman"/>
                <w:sz w:val="24"/>
                <w:szCs w:val="24"/>
              </w:rPr>
              <w:t>.3</w:t>
            </w:r>
          </w:p>
        </w:tc>
        <w:tc>
          <w:tcPr>
            <w:tcW w:w="9288" w:type="dxa"/>
          </w:tcPr>
          <w:p w:rsidR="00671455" w:rsidRPr="00B24344" w:rsidRDefault="0015196C" w:rsidP="00C91E33">
            <w:pPr>
              <w:rPr>
                <w:rFonts w:ascii="Times New Roman" w:hAnsi="Times New Roman" w:cs="Times New Roman"/>
                <w:sz w:val="24"/>
                <w:szCs w:val="24"/>
              </w:rPr>
            </w:pPr>
            <w:r w:rsidRPr="00B24344">
              <w:rPr>
                <w:rFonts w:ascii="Times New Roman" w:hAnsi="Times New Roman" w:cs="Times New Roman"/>
                <w:sz w:val="24"/>
                <w:szCs w:val="24"/>
              </w:rPr>
              <w:t>Ф</w:t>
            </w:r>
            <w:r w:rsidR="00671455" w:rsidRPr="00B24344">
              <w:rPr>
                <w:rFonts w:ascii="Times New Roman" w:hAnsi="Times New Roman" w:cs="Times New Roman"/>
                <w:sz w:val="24"/>
                <w:szCs w:val="24"/>
              </w:rPr>
              <w:t>утболки</w:t>
            </w:r>
          </w:p>
          <w:p w:rsidR="0015196C" w:rsidRPr="00B24344" w:rsidRDefault="0015196C" w:rsidP="00C91E33">
            <w:pPr>
              <w:rPr>
                <w:rFonts w:ascii="Times New Roman" w:hAnsi="Times New Roman" w:cs="Times New Roman"/>
                <w:sz w:val="24"/>
                <w:szCs w:val="24"/>
              </w:rPr>
            </w:pPr>
            <w:r w:rsidRPr="00B24344">
              <w:rPr>
                <w:rFonts w:ascii="Times New Roman" w:hAnsi="Times New Roman" w:cs="Times New Roman"/>
                <w:sz w:val="24"/>
                <w:szCs w:val="24"/>
              </w:rPr>
              <w:t>нет</w:t>
            </w:r>
          </w:p>
        </w:tc>
      </w:tr>
      <w:tr w:rsidR="00C91E33" w:rsidRPr="00B24344" w:rsidTr="00807B62">
        <w:tc>
          <w:tcPr>
            <w:tcW w:w="636" w:type="dxa"/>
          </w:tcPr>
          <w:p w:rsidR="00C91E33" w:rsidRPr="00B24344" w:rsidRDefault="00671455" w:rsidP="004A7577">
            <w:pPr>
              <w:jc w:val="center"/>
              <w:rPr>
                <w:rFonts w:ascii="Times New Roman" w:hAnsi="Times New Roman" w:cs="Times New Roman"/>
                <w:sz w:val="24"/>
                <w:szCs w:val="24"/>
              </w:rPr>
            </w:pPr>
            <w:r w:rsidRPr="00B24344">
              <w:rPr>
                <w:rFonts w:ascii="Times New Roman" w:hAnsi="Times New Roman" w:cs="Times New Roman"/>
                <w:sz w:val="24"/>
                <w:szCs w:val="24"/>
              </w:rPr>
              <w:t>1</w:t>
            </w:r>
            <w:r w:rsidR="004A7577" w:rsidRPr="00B24344">
              <w:rPr>
                <w:rFonts w:ascii="Times New Roman" w:hAnsi="Times New Roman" w:cs="Times New Roman"/>
                <w:sz w:val="24"/>
                <w:szCs w:val="24"/>
              </w:rPr>
              <w:t>1</w:t>
            </w:r>
            <w:r w:rsidRPr="00B24344">
              <w:rPr>
                <w:rFonts w:ascii="Times New Roman" w:hAnsi="Times New Roman" w:cs="Times New Roman"/>
                <w:sz w:val="24"/>
                <w:szCs w:val="24"/>
              </w:rPr>
              <w:t>.4</w:t>
            </w:r>
          </w:p>
        </w:tc>
        <w:tc>
          <w:tcPr>
            <w:tcW w:w="9288" w:type="dxa"/>
          </w:tcPr>
          <w:p w:rsidR="00C91E33" w:rsidRPr="00B24344" w:rsidRDefault="0015196C" w:rsidP="00C91E33">
            <w:pPr>
              <w:rPr>
                <w:rFonts w:ascii="Times New Roman" w:hAnsi="Times New Roman" w:cs="Times New Roman"/>
                <w:sz w:val="24"/>
                <w:szCs w:val="24"/>
              </w:rPr>
            </w:pPr>
            <w:r w:rsidRPr="00B24344">
              <w:rPr>
                <w:rFonts w:ascii="Times New Roman" w:hAnsi="Times New Roman" w:cs="Times New Roman"/>
                <w:sz w:val="24"/>
                <w:szCs w:val="24"/>
              </w:rPr>
              <w:t>Д</w:t>
            </w:r>
            <w:r w:rsidR="00671455" w:rsidRPr="00B24344">
              <w:rPr>
                <w:rFonts w:ascii="Times New Roman" w:hAnsi="Times New Roman" w:cs="Times New Roman"/>
                <w:sz w:val="24"/>
                <w:szCs w:val="24"/>
              </w:rPr>
              <w:t>ругое</w:t>
            </w:r>
          </w:p>
          <w:p w:rsidR="0015196C" w:rsidRPr="00B24344" w:rsidRDefault="0015196C" w:rsidP="00C91E33">
            <w:pPr>
              <w:rPr>
                <w:rFonts w:ascii="Times New Roman" w:hAnsi="Times New Roman" w:cs="Times New Roman"/>
                <w:sz w:val="24"/>
                <w:szCs w:val="24"/>
              </w:rPr>
            </w:pPr>
            <w:r w:rsidRPr="00B24344">
              <w:rPr>
                <w:rFonts w:ascii="Times New Roman" w:hAnsi="Times New Roman" w:cs="Times New Roman"/>
                <w:sz w:val="24"/>
                <w:szCs w:val="24"/>
              </w:rPr>
              <w:t>На сайте ЦМП Тверской области размещены сюжеты</w:t>
            </w:r>
            <w:r w:rsidR="000043EA">
              <w:rPr>
                <w:rFonts w:ascii="Times New Roman" w:hAnsi="Times New Roman" w:cs="Times New Roman"/>
                <w:sz w:val="24"/>
                <w:szCs w:val="24"/>
              </w:rPr>
              <w:t xml:space="preserve"> из</w:t>
            </w:r>
            <w:r w:rsidRPr="00B24344">
              <w:rPr>
                <w:rFonts w:ascii="Times New Roman" w:hAnsi="Times New Roman" w:cs="Times New Roman"/>
                <w:sz w:val="24"/>
                <w:szCs w:val="24"/>
              </w:rPr>
              <w:t xml:space="preserve"> федеральных </w:t>
            </w:r>
            <w:r w:rsidR="00F26898">
              <w:rPr>
                <w:rFonts w:ascii="Times New Roman" w:hAnsi="Times New Roman" w:cs="Times New Roman"/>
                <w:sz w:val="24"/>
                <w:szCs w:val="24"/>
              </w:rPr>
              <w:t xml:space="preserve">и региональных </w:t>
            </w:r>
            <w:r w:rsidRPr="00B24344">
              <w:rPr>
                <w:rFonts w:ascii="Times New Roman" w:hAnsi="Times New Roman" w:cs="Times New Roman"/>
                <w:sz w:val="24"/>
                <w:szCs w:val="24"/>
              </w:rPr>
              <w:t xml:space="preserve">СМИ, посвященных ЗОЖ, в которых приняли участие сотрудники ЦМП Тверской </w:t>
            </w:r>
            <w:r w:rsidRPr="00B24344">
              <w:rPr>
                <w:rFonts w:ascii="Times New Roman" w:hAnsi="Times New Roman" w:cs="Times New Roman"/>
                <w:sz w:val="24"/>
                <w:szCs w:val="24"/>
              </w:rPr>
              <w:lastRenderedPageBreak/>
              <w:t>области.</w:t>
            </w:r>
          </w:p>
        </w:tc>
      </w:tr>
      <w:tr w:rsidR="00C91E33" w:rsidRPr="00B24344" w:rsidTr="00807B62">
        <w:tc>
          <w:tcPr>
            <w:tcW w:w="636" w:type="dxa"/>
          </w:tcPr>
          <w:p w:rsidR="00C91E33" w:rsidRPr="00B24344" w:rsidRDefault="00671455" w:rsidP="004A7577">
            <w:pPr>
              <w:jc w:val="center"/>
              <w:rPr>
                <w:rFonts w:ascii="Times New Roman" w:hAnsi="Times New Roman" w:cs="Times New Roman"/>
                <w:i/>
                <w:sz w:val="24"/>
                <w:szCs w:val="24"/>
              </w:rPr>
            </w:pPr>
            <w:r w:rsidRPr="00B24344">
              <w:rPr>
                <w:rFonts w:ascii="Times New Roman" w:hAnsi="Times New Roman" w:cs="Times New Roman"/>
                <w:i/>
                <w:sz w:val="24"/>
                <w:szCs w:val="24"/>
              </w:rPr>
              <w:lastRenderedPageBreak/>
              <w:t>1</w:t>
            </w:r>
            <w:r w:rsidR="004A7577" w:rsidRPr="00B24344">
              <w:rPr>
                <w:rFonts w:ascii="Times New Roman" w:hAnsi="Times New Roman" w:cs="Times New Roman"/>
                <w:i/>
                <w:sz w:val="24"/>
                <w:szCs w:val="24"/>
              </w:rPr>
              <w:t>2</w:t>
            </w:r>
          </w:p>
        </w:tc>
        <w:tc>
          <w:tcPr>
            <w:tcW w:w="9288" w:type="dxa"/>
          </w:tcPr>
          <w:p w:rsidR="00C91E33" w:rsidRPr="00B24344" w:rsidRDefault="00671455" w:rsidP="004A7577">
            <w:pPr>
              <w:rPr>
                <w:rFonts w:ascii="Times New Roman" w:hAnsi="Times New Roman" w:cs="Times New Roman"/>
                <w:i/>
                <w:sz w:val="24"/>
                <w:szCs w:val="24"/>
              </w:rPr>
            </w:pPr>
            <w:r w:rsidRPr="00B24344">
              <w:rPr>
                <w:rFonts w:ascii="Times New Roman" w:hAnsi="Times New Roman" w:cs="Times New Roman"/>
                <w:i/>
                <w:sz w:val="24"/>
                <w:szCs w:val="24"/>
              </w:rPr>
              <w:t>П</w:t>
            </w:r>
            <w:r w:rsidR="004A7577" w:rsidRPr="00B24344">
              <w:rPr>
                <w:rFonts w:ascii="Times New Roman" w:hAnsi="Times New Roman" w:cs="Times New Roman"/>
                <w:i/>
                <w:sz w:val="24"/>
                <w:szCs w:val="24"/>
              </w:rPr>
              <w:t>одготовка</w:t>
            </w:r>
            <w:r w:rsidRPr="00B24344">
              <w:rPr>
                <w:rFonts w:ascii="Times New Roman" w:hAnsi="Times New Roman" w:cs="Times New Roman"/>
                <w:i/>
                <w:sz w:val="24"/>
                <w:szCs w:val="24"/>
              </w:rPr>
              <w:t xml:space="preserve"> наглядных средств (стенды, уголки здоровья, информационные бюллетени и др.) </w:t>
            </w:r>
            <w:r w:rsidR="004A7577" w:rsidRPr="00B24344">
              <w:rPr>
                <w:rFonts w:ascii="Times New Roman" w:hAnsi="Times New Roman" w:cs="Times New Roman"/>
                <w:i/>
                <w:sz w:val="24"/>
                <w:szCs w:val="24"/>
              </w:rPr>
              <w:t>для</w:t>
            </w:r>
            <w:r w:rsidRPr="00B24344">
              <w:rPr>
                <w:rFonts w:ascii="Times New Roman" w:hAnsi="Times New Roman" w:cs="Times New Roman"/>
                <w:i/>
                <w:sz w:val="24"/>
                <w:szCs w:val="24"/>
              </w:rPr>
              <w:t xml:space="preserve"> медицинских </w:t>
            </w:r>
            <w:r w:rsidR="00E11D64" w:rsidRPr="00B24344">
              <w:rPr>
                <w:rFonts w:ascii="Times New Roman" w:hAnsi="Times New Roman" w:cs="Times New Roman"/>
                <w:i/>
                <w:sz w:val="24"/>
                <w:szCs w:val="24"/>
              </w:rPr>
              <w:t xml:space="preserve">и немедицинских </w:t>
            </w:r>
            <w:r w:rsidR="004A7577" w:rsidRPr="00B24344">
              <w:rPr>
                <w:rFonts w:ascii="Times New Roman" w:hAnsi="Times New Roman" w:cs="Times New Roman"/>
                <w:i/>
                <w:sz w:val="24"/>
                <w:szCs w:val="24"/>
              </w:rPr>
              <w:t>организаций</w:t>
            </w:r>
            <w:r w:rsidR="00E11D64" w:rsidRPr="00B24344">
              <w:rPr>
                <w:rFonts w:ascii="Times New Roman" w:hAnsi="Times New Roman" w:cs="Times New Roman"/>
                <w:i/>
                <w:sz w:val="24"/>
                <w:szCs w:val="24"/>
              </w:rPr>
              <w:t>, отделени</w:t>
            </w:r>
            <w:r w:rsidR="004A7577" w:rsidRPr="00B24344">
              <w:rPr>
                <w:rFonts w:ascii="Times New Roman" w:hAnsi="Times New Roman" w:cs="Times New Roman"/>
                <w:i/>
                <w:sz w:val="24"/>
                <w:szCs w:val="24"/>
              </w:rPr>
              <w:t>й</w:t>
            </w:r>
            <w:r w:rsidR="00E11D64" w:rsidRPr="00B24344">
              <w:rPr>
                <w:rFonts w:ascii="Times New Roman" w:hAnsi="Times New Roman" w:cs="Times New Roman"/>
                <w:i/>
                <w:sz w:val="24"/>
                <w:szCs w:val="24"/>
              </w:rPr>
              <w:t xml:space="preserve"> и кабинет</w:t>
            </w:r>
            <w:r w:rsidR="004A7577" w:rsidRPr="00B24344">
              <w:rPr>
                <w:rFonts w:ascii="Times New Roman" w:hAnsi="Times New Roman" w:cs="Times New Roman"/>
                <w:i/>
                <w:sz w:val="24"/>
                <w:szCs w:val="24"/>
              </w:rPr>
              <w:t>ов</w:t>
            </w:r>
            <w:r w:rsidR="00E11D64" w:rsidRPr="00B24344">
              <w:rPr>
                <w:rFonts w:ascii="Times New Roman" w:hAnsi="Times New Roman" w:cs="Times New Roman"/>
                <w:i/>
                <w:sz w:val="24"/>
                <w:szCs w:val="24"/>
              </w:rPr>
              <w:t xml:space="preserve"> медицинской профилактики для информирования населения по профилактике ХНИЗ и формированию ЗОЖ</w:t>
            </w:r>
          </w:p>
        </w:tc>
      </w:tr>
      <w:tr w:rsidR="00C91E33" w:rsidRPr="00B24344" w:rsidTr="00807B62">
        <w:tc>
          <w:tcPr>
            <w:tcW w:w="636" w:type="dxa"/>
          </w:tcPr>
          <w:p w:rsidR="00C91E33" w:rsidRPr="00B24344" w:rsidRDefault="00E11D64" w:rsidP="004A7577">
            <w:pPr>
              <w:jc w:val="center"/>
              <w:rPr>
                <w:rFonts w:ascii="Times New Roman" w:hAnsi="Times New Roman" w:cs="Times New Roman"/>
                <w:sz w:val="24"/>
                <w:szCs w:val="24"/>
              </w:rPr>
            </w:pPr>
            <w:r w:rsidRPr="00B24344">
              <w:rPr>
                <w:rFonts w:ascii="Times New Roman" w:hAnsi="Times New Roman" w:cs="Times New Roman"/>
                <w:sz w:val="24"/>
                <w:szCs w:val="24"/>
              </w:rPr>
              <w:t>1</w:t>
            </w:r>
            <w:r w:rsidR="004A7577" w:rsidRPr="00B24344">
              <w:rPr>
                <w:rFonts w:ascii="Times New Roman" w:hAnsi="Times New Roman" w:cs="Times New Roman"/>
                <w:sz w:val="24"/>
                <w:szCs w:val="24"/>
              </w:rPr>
              <w:t>2</w:t>
            </w:r>
            <w:r w:rsidRPr="00B24344">
              <w:rPr>
                <w:rFonts w:ascii="Times New Roman" w:hAnsi="Times New Roman" w:cs="Times New Roman"/>
                <w:sz w:val="24"/>
                <w:szCs w:val="24"/>
              </w:rPr>
              <w:t>.1</w:t>
            </w:r>
          </w:p>
        </w:tc>
        <w:tc>
          <w:tcPr>
            <w:tcW w:w="9288" w:type="dxa"/>
          </w:tcPr>
          <w:p w:rsidR="008137BE" w:rsidRPr="00B24344" w:rsidRDefault="00E11D64" w:rsidP="00E11D64">
            <w:pPr>
              <w:rPr>
                <w:rFonts w:ascii="Times New Roman" w:hAnsi="Times New Roman" w:cs="Times New Roman"/>
                <w:sz w:val="24"/>
                <w:szCs w:val="24"/>
              </w:rPr>
            </w:pPr>
            <w:r w:rsidRPr="00B24344">
              <w:rPr>
                <w:rFonts w:ascii="Times New Roman" w:hAnsi="Times New Roman" w:cs="Times New Roman"/>
                <w:sz w:val="24"/>
                <w:szCs w:val="24"/>
              </w:rPr>
              <w:t>указать количество</w:t>
            </w:r>
          </w:p>
          <w:p w:rsidR="00C91E33" w:rsidRPr="00B24344" w:rsidRDefault="001155BE" w:rsidP="00E11D64">
            <w:pPr>
              <w:rPr>
                <w:rFonts w:ascii="Times New Roman" w:hAnsi="Times New Roman" w:cs="Times New Roman"/>
                <w:sz w:val="24"/>
                <w:szCs w:val="24"/>
              </w:rPr>
            </w:pPr>
            <w:r w:rsidRPr="00B24344">
              <w:rPr>
                <w:rFonts w:ascii="Times New Roman" w:hAnsi="Times New Roman" w:cs="Times New Roman"/>
                <w:sz w:val="24"/>
                <w:szCs w:val="24"/>
              </w:rPr>
              <w:t>нет</w:t>
            </w:r>
          </w:p>
        </w:tc>
      </w:tr>
      <w:tr w:rsidR="00C91E33" w:rsidRPr="00B24344" w:rsidTr="00807B62">
        <w:tc>
          <w:tcPr>
            <w:tcW w:w="636" w:type="dxa"/>
          </w:tcPr>
          <w:p w:rsidR="00C91E33" w:rsidRPr="00B24344" w:rsidRDefault="00E11D64" w:rsidP="00C91E33">
            <w:pPr>
              <w:jc w:val="center"/>
              <w:rPr>
                <w:rFonts w:ascii="Times New Roman" w:hAnsi="Times New Roman" w:cs="Times New Roman"/>
                <w:b/>
                <w:i/>
                <w:sz w:val="24"/>
                <w:szCs w:val="24"/>
                <w:lang w:val="en-US"/>
              </w:rPr>
            </w:pPr>
            <w:r w:rsidRPr="00B24344">
              <w:rPr>
                <w:rFonts w:ascii="Times New Roman" w:hAnsi="Times New Roman" w:cs="Times New Roman"/>
                <w:b/>
                <w:i/>
                <w:sz w:val="24"/>
                <w:szCs w:val="24"/>
                <w:lang w:val="en-US"/>
              </w:rPr>
              <w:t>III</w:t>
            </w:r>
          </w:p>
        </w:tc>
        <w:tc>
          <w:tcPr>
            <w:tcW w:w="9288" w:type="dxa"/>
          </w:tcPr>
          <w:p w:rsidR="00C91E33" w:rsidRPr="00B24344" w:rsidRDefault="00E11D64" w:rsidP="00EC4B2A">
            <w:pPr>
              <w:rPr>
                <w:rFonts w:ascii="Times New Roman" w:hAnsi="Times New Roman" w:cs="Times New Roman"/>
                <w:b/>
                <w:i/>
                <w:sz w:val="24"/>
                <w:szCs w:val="24"/>
              </w:rPr>
            </w:pPr>
            <w:r w:rsidRPr="00B24344">
              <w:rPr>
                <w:rFonts w:ascii="Times New Roman" w:hAnsi="Times New Roman" w:cs="Times New Roman"/>
                <w:b/>
                <w:i/>
                <w:sz w:val="24"/>
                <w:szCs w:val="24"/>
              </w:rPr>
              <w:t>Систем</w:t>
            </w:r>
            <w:r w:rsidR="004A7577" w:rsidRPr="00B24344">
              <w:rPr>
                <w:rFonts w:ascii="Times New Roman" w:hAnsi="Times New Roman" w:cs="Times New Roman"/>
                <w:b/>
                <w:i/>
                <w:sz w:val="24"/>
                <w:szCs w:val="24"/>
              </w:rPr>
              <w:t>а</w:t>
            </w:r>
            <w:r w:rsidRPr="00B24344">
              <w:rPr>
                <w:rFonts w:ascii="Times New Roman" w:hAnsi="Times New Roman" w:cs="Times New Roman"/>
                <w:b/>
                <w:i/>
                <w:sz w:val="24"/>
                <w:szCs w:val="24"/>
              </w:rPr>
              <w:t xml:space="preserve"> обучения </w:t>
            </w:r>
            <w:r w:rsidR="00EC4B2A" w:rsidRPr="00B24344">
              <w:rPr>
                <w:rFonts w:ascii="Times New Roman" w:hAnsi="Times New Roman" w:cs="Times New Roman"/>
                <w:b/>
                <w:i/>
                <w:sz w:val="24"/>
                <w:szCs w:val="24"/>
              </w:rPr>
              <w:t xml:space="preserve">в ЦЗ, </w:t>
            </w:r>
            <w:r w:rsidRPr="00B24344">
              <w:rPr>
                <w:rFonts w:ascii="Times New Roman" w:hAnsi="Times New Roman" w:cs="Times New Roman"/>
                <w:b/>
                <w:i/>
                <w:sz w:val="24"/>
                <w:szCs w:val="24"/>
              </w:rPr>
              <w:t xml:space="preserve">школах здоровья </w:t>
            </w:r>
            <w:r w:rsidR="00EC4B2A" w:rsidRPr="00B24344">
              <w:rPr>
                <w:rFonts w:ascii="Times New Roman" w:hAnsi="Times New Roman" w:cs="Times New Roman"/>
                <w:b/>
                <w:i/>
                <w:sz w:val="24"/>
                <w:szCs w:val="24"/>
              </w:rPr>
              <w:t xml:space="preserve">для </w:t>
            </w:r>
            <w:r w:rsidRPr="00B24344">
              <w:rPr>
                <w:rFonts w:ascii="Times New Roman" w:hAnsi="Times New Roman" w:cs="Times New Roman"/>
                <w:b/>
                <w:i/>
                <w:sz w:val="24"/>
                <w:szCs w:val="24"/>
              </w:rPr>
              <w:t>пациентов и лиц, прошедших диспансеризацию; медицинских работников и немедицинских специалистов методике профилактической работы.</w:t>
            </w:r>
          </w:p>
        </w:tc>
      </w:tr>
      <w:tr w:rsidR="00E11D64" w:rsidRPr="00B24344" w:rsidTr="00807B62">
        <w:tc>
          <w:tcPr>
            <w:tcW w:w="636" w:type="dxa"/>
          </w:tcPr>
          <w:p w:rsidR="00E11D64" w:rsidRPr="00B24344" w:rsidRDefault="00E11D64" w:rsidP="004A7577">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4A7577" w:rsidRPr="00B24344">
              <w:rPr>
                <w:rFonts w:ascii="Times New Roman" w:hAnsi="Times New Roman" w:cs="Times New Roman"/>
                <w:i/>
                <w:sz w:val="24"/>
                <w:szCs w:val="24"/>
              </w:rPr>
              <w:t>3</w:t>
            </w:r>
          </w:p>
        </w:tc>
        <w:tc>
          <w:tcPr>
            <w:tcW w:w="9288" w:type="dxa"/>
          </w:tcPr>
          <w:p w:rsidR="00E11D64" w:rsidRPr="00B24344" w:rsidRDefault="00E11D64" w:rsidP="00762BCE">
            <w:pPr>
              <w:rPr>
                <w:rFonts w:ascii="Times New Roman" w:hAnsi="Times New Roman" w:cs="Times New Roman"/>
                <w:i/>
                <w:sz w:val="24"/>
                <w:szCs w:val="24"/>
              </w:rPr>
            </w:pPr>
            <w:r w:rsidRPr="00B24344">
              <w:rPr>
                <w:rFonts w:ascii="Times New Roman" w:hAnsi="Times New Roman" w:cs="Times New Roman"/>
                <w:i/>
                <w:sz w:val="24"/>
                <w:szCs w:val="24"/>
              </w:rPr>
              <w:t xml:space="preserve">Организация обучения специалистов медицинских и </w:t>
            </w:r>
            <w:r w:rsidR="00762BCE" w:rsidRPr="00B24344">
              <w:rPr>
                <w:rFonts w:ascii="Times New Roman" w:hAnsi="Times New Roman" w:cs="Times New Roman"/>
                <w:i/>
                <w:sz w:val="24"/>
                <w:szCs w:val="24"/>
              </w:rPr>
              <w:t>немедицинских учреждений</w:t>
            </w:r>
            <w:r w:rsidRPr="00B24344">
              <w:rPr>
                <w:rFonts w:ascii="Times New Roman" w:hAnsi="Times New Roman" w:cs="Times New Roman"/>
                <w:i/>
                <w:sz w:val="24"/>
                <w:szCs w:val="24"/>
              </w:rPr>
              <w:t xml:space="preserve"> методике профилактической работы</w:t>
            </w:r>
            <w:r w:rsidR="00A025C7" w:rsidRPr="00B24344">
              <w:rPr>
                <w:rFonts w:ascii="Times New Roman" w:hAnsi="Times New Roman" w:cs="Times New Roman"/>
                <w:i/>
                <w:sz w:val="24"/>
                <w:szCs w:val="24"/>
              </w:rPr>
              <w:t xml:space="preserve"> (указать основную тематику и количество часов)</w:t>
            </w:r>
          </w:p>
        </w:tc>
      </w:tr>
      <w:tr w:rsidR="00E11D64" w:rsidRPr="00B24344" w:rsidTr="00807B62">
        <w:tc>
          <w:tcPr>
            <w:tcW w:w="636" w:type="dxa"/>
          </w:tcPr>
          <w:p w:rsidR="00E11D64" w:rsidRPr="00B24344" w:rsidRDefault="00A025C7" w:rsidP="00762BCE">
            <w:pPr>
              <w:jc w:val="center"/>
              <w:rPr>
                <w:rFonts w:ascii="Times New Roman" w:hAnsi="Times New Roman" w:cs="Times New Roman"/>
                <w:sz w:val="24"/>
                <w:szCs w:val="24"/>
              </w:rPr>
            </w:pPr>
            <w:r w:rsidRPr="00B24344">
              <w:rPr>
                <w:rFonts w:ascii="Times New Roman" w:hAnsi="Times New Roman" w:cs="Times New Roman"/>
                <w:sz w:val="24"/>
                <w:szCs w:val="24"/>
              </w:rPr>
              <w:t>1</w:t>
            </w:r>
            <w:r w:rsidR="00762BCE" w:rsidRPr="00B24344">
              <w:rPr>
                <w:rFonts w:ascii="Times New Roman" w:hAnsi="Times New Roman" w:cs="Times New Roman"/>
                <w:sz w:val="24"/>
                <w:szCs w:val="24"/>
              </w:rPr>
              <w:t>3</w:t>
            </w:r>
            <w:r w:rsidRPr="00B24344">
              <w:rPr>
                <w:rFonts w:ascii="Times New Roman" w:hAnsi="Times New Roman" w:cs="Times New Roman"/>
                <w:sz w:val="24"/>
                <w:szCs w:val="24"/>
              </w:rPr>
              <w:t>.1</w:t>
            </w:r>
          </w:p>
        </w:tc>
        <w:tc>
          <w:tcPr>
            <w:tcW w:w="9288" w:type="dxa"/>
          </w:tcPr>
          <w:p w:rsidR="00E11D64" w:rsidRPr="00B24344" w:rsidRDefault="00A025C7" w:rsidP="00C91E33">
            <w:pPr>
              <w:rPr>
                <w:rFonts w:ascii="Times New Roman" w:hAnsi="Times New Roman" w:cs="Times New Roman"/>
                <w:sz w:val="24"/>
                <w:szCs w:val="24"/>
              </w:rPr>
            </w:pPr>
            <w:r w:rsidRPr="00B24344">
              <w:rPr>
                <w:rFonts w:ascii="Times New Roman" w:hAnsi="Times New Roman" w:cs="Times New Roman"/>
                <w:sz w:val="24"/>
                <w:szCs w:val="24"/>
              </w:rPr>
              <w:t>лекции</w:t>
            </w:r>
          </w:p>
        </w:tc>
      </w:tr>
      <w:tr w:rsidR="00E11D64" w:rsidRPr="00B24344" w:rsidTr="00807B62">
        <w:tc>
          <w:tcPr>
            <w:tcW w:w="636" w:type="dxa"/>
          </w:tcPr>
          <w:p w:rsidR="00E11D64" w:rsidRPr="00B24344" w:rsidRDefault="00762BCE" w:rsidP="00C91E33">
            <w:pPr>
              <w:jc w:val="center"/>
              <w:rPr>
                <w:rFonts w:ascii="Times New Roman" w:hAnsi="Times New Roman" w:cs="Times New Roman"/>
                <w:sz w:val="24"/>
                <w:szCs w:val="24"/>
              </w:rPr>
            </w:pPr>
            <w:r w:rsidRPr="00B24344">
              <w:rPr>
                <w:rFonts w:ascii="Times New Roman" w:hAnsi="Times New Roman" w:cs="Times New Roman"/>
                <w:sz w:val="24"/>
                <w:szCs w:val="24"/>
              </w:rPr>
              <w:t>13</w:t>
            </w:r>
            <w:r w:rsidR="00A025C7" w:rsidRPr="00B24344">
              <w:rPr>
                <w:rFonts w:ascii="Times New Roman" w:hAnsi="Times New Roman" w:cs="Times New Roman"/>
                <w:sz w:val="24"/>
                <w:szCs w:val="24"/>
              </w:rPr>
              <w:t>.2</w:t>
            </w:r>
          </w:p>
        </w:tc>
        <w:tc>
          <w:tcPr>
            <w:tcW w:w="9288" w:type="dxa"/>
          </w:tcPr>
          <w:p w:rsidR="001155BE" w:rsidRPr="00B24344" w:rsidRDefault="00A025C7" w:rsidP="00C91E33">
            <w:pPr>
              <w:rPr>
                <w:rFonts w:ascii="Times New Roman" w:hAnsi="Times New Roman" w:cs="Times New Roman"/>
                <w:sz w:val="24"/>
                <w:szCs w:val="24"/>
              </w:rPr>
            </w:pPr>
            <w:r w:rsidRPr="00B24344">
              <w:rPr>
                <w:rFonts w:ascii="Times New Roman" w:hAnsi="Times New Roman" w:cs="Times New Roman"/>
                <w:sz w:val="24"/>
                <w:szCs w:val="24"/>
              </w:rPr>
              <w:t>однодневные семинары</w:t>
            </w:r>
          </w:p>
          <w:p w:rsidR="001155BE" w:rsidRPr="008354CA" w:rsidRDefault="001155BE" w:rsidP="00C91E33">
            <w:pPr>
              <w:rPr>
                <w:rFonts w:ascii="Times New Roman" w:hAnsi="Times New Roman" w:cs="Times New Roman"/>
                <w:sz w:val="24"/>
                <w:szCs w:val="24"/>
              </w:rPr>
            </w:pPr>
            <w:r w:rsidRPr="008354CA">
              <w:rPr>
                <w:rFonts w:ascii="Times New Roman" w:hAnsi="Times New Roman" w:cs="Times New Roman"/>
                <w:sz w:val="24"/>
                <w:szCs w:val="24"/>
              </w:rPr>
              <w:t xml:space="preserve">Проведено: </w:t>
            </w:r>
          </w:p>
          <w:p w:rsidR="008354CA" w:rsidRPr="008354CA" w:rsidRDefault="008354CA" w:rsidP="004D0029">
            <w:pPr>
              <w:pStyle w:val="a3"/>
              <w:numPr>
                <w:ilvl w:val="0"/>
                <w:numId w:val="7"/>
              </w:numPr>
              <w:ind w:left="384" w:hanging="283"/>
              <w:jc w:val="both"/>
              <w:rPr>
                <w:rFonts w:ascii="Times New Roman" w:hAnsi="Times New Roman" w:cs="Times New Roman"/>
                <w:sz w:val="24"/>
                <w:szCs w:val="24"/>
              </w:rPr>
            </w:pPr>
            <w:r w:rsidRPr="008354CA">
              <w:rPr>
                <w:rFonts w:ascii="Times New Roman" w:hAnsi="Times New Roman" w:cs="Times New Roman"/>
                <w:sz w:val="24"/>
                <w:szCs w:val="24"/>
              </w:rPr>
              <w:t>Пять</w:t>
            </w:r>
            <w:r w:rsidR="00754081">
              <w:rPr>
                <w:rFonts w:ascii="Times New Roman" w:hAnsi="Times New Roman" w:cs="Times New Roman"/>
                <w:sz w:val="24"/>
                <w:szCs w:val="24"/>
              </w:rPr>
              <w:t xml:space="preserve"> </w:t>
            </w:r>
            <w:r w:rsidR="005E2E5D" w:rsidRPr="008354CA">
              <w:rPr>
                <w:rFonts w:ascii="Times New Roman" w:hAnsi="Times New Roman" w:cs="Times New Roman"/>
                <w:sz w:val="24"/>
                <w:szCs w:val="24"/>
              </w:rPr>
              <w:t>полутора</w:t>
            </w:r>
            <w:r w:rsidR="00D357AB" w:rsidRPr="008354CA">
              <w:rPr>
                <w:rFonts w:ascii="Times New Roman" w:hAnsi="Times New Roman" w:cs="Times New Roman"/>
                <w:sz w:val="24"/>
                <w:szCs w:val="24"/>
              </w:rPr>
              <w:t>часовых семинаров «</w:t>
            </w:r>
            <w:r w:rsidR="00C83170" w:rsidRPr="008354CA">
              <w:rPr>
                <w:rFonts w:ascii="Times New Roman" w:hAnsi="Times New Roman" w:cs="Times New Roman"/>
                <w:sz w:val="24"/>
                <w:szCs w:val="24"/>
              </w:rPr>
              <w:t>Профилактика НИЗ в первичном звене здравоохранения в рамках диспансеризации и вне</w:t>
            </w:r>
            <w:r w:rsidR="00D357AB" w:rsidRPr="008354CA">
              <w:rPr>
                <w:rFonts w:ascii="Times New Roman" w:hAnsi="Times New Roman" w:cs="Times New Roman"/>
                <w:sz w:val="24"/>
                <w:szCs w:val="24"/>
              </w:rPr>
              <w:t xml:space="preserve">» для слушателей факультета усовершенствования врачей на кафедре общественного здоровья ФГБОУ ВО Тверской ГМУ Минздрава России (для врачей-специалистов). </w:t>
            </w:r>
          </w:p>
          <w:p w:rsidR="005C2AC7" w:rsidRPr="008354CA" w:rsidRDefault="008354CA" w:rsidP="008354CA">
            <w:pPr>
              <w:pStyle w:val="a3"/>
              <w:numPr>
                <w:ilvl w:val="0"/>
                <w:numId w:val="7"/>
              </w:numPr>
              <w:ind w:left="384" w:hanging="283"/>
              <w:jc w:val="both"/>
              <w:rPr>
                <w:rFonts w:ascii="Times New Roman" w:hAnsi="Times New Roman" w:cs="Times New Roman"/>
                <w:sz w:val="24"/>
                <w:szCs w:val="24"/>
              </w:rPr>
            </w:pPr>
            <w:r w:rsidRPr="008354CA">
              <w:rPr>
                <w:rFonts w:ascii="Times New Roman" w:hAnsi="Times New Roman" w:cs="Times New Roman"/>
                <w:sz w:val="24"/>
                <w:szCs w:val="24"/>
              </w:rPr>
              <w:t>Четыре выездных семинара, длительностью по два часа, на тему «Проблема курения пациентов. Помощь в отказе от курения» (ГБУЗ «Калининская ЦРКБ», ГБУЗ ГКБ № 7, ГБУЗ ГКБ № 6, ГБУЗ ГП № 8).</w:t>
            </w:r>
          </w:p>
        </w:tc>
      </w:tr>
      <w:tr w:rsidR="00E11D64" w:rsidRPr="00B24344" w:rsidTr="00807B62">
        <w:tc>
          <w:tcPr>
            <w:tcW w:w="636" w:type="dxa"/>
          </w:tcPr>
          <w:p w:rsidR="00E11D64" w:rsidRPr="00B24344" w:rsidRDefault="00762BCE" w:rsidP="00C91E33">
            <w:pPr>
              <w:jc w:val="center"/>
              <w:rPr>
                <w:rFonts w:ascii="Times New Roman" w:hAnsi="Times New Roman" w:cs="Times New Roman"/>
                <w:sz w:val="24"/>
                <w:szCs w:val="24"/>
              </w:rPr>
            </w:pPr>
            <w:r w:rsidRPr="00B24344">
              <w:rPr>
                <w:rFonts w:ascii="Times New Roman" w:hAnsi="Times New Roman" w:cs="Times New Roman"/>
                <w:sz w:val="24"/>
                <w:szCs w:val="24"/>
              </w:rPr>
              <w:t>13</w:t>
            </w:r>
            <w:r w:rsidR="00A025C7" w:rsidRPr="00B24344">
              <w:rPr>
                <w:rFonts w:ascii="Times New Roman" w:hAnsi="Times New Roman" w:cs="Times New Roman"/>
                <w:sz w:val="24"/>
                <w:szCs w:val="24"/>
              </w:rPr>
              <w:t>.3</w:t>
            </w:r>
          </w:p>
        </w:tc>
        <w:tc>
          <w:tcPr>
            <w:tcW w:w="9288" w:type="dxa"/>
          </w:tcPr>
          <w:p w:rsidR="00E11D64" w:rsidRPr="00B24344" w:rsidRDefault="00A025C7" w:rsidP="00C91E33">
            <w:pPr>
              <w:rPr>
                <w:rFonts w:ascii="Times New Roman" w:hAnsi="Times New Roman" w:cs="Times New Roman"/>
                <w:sz w:val="24"/>
                <w:szCs w:val="24"/>
              </w:rPr>
            </w:pPr>
            <w:r w:rsidRPr="00B24344">
              <w:rPr>
                <w:rFonts w:ascii="Times New Roman" w:hAnsi="Times New Roman" w:cs="Times New Roman"/>
                <w:sz w:val="24"/>
                <w:szCs w:val="24"/>
              </w:rPr>
              <w:t>школы по обучению</w:t>
            </w:r>
          </w:p>
        </w:tc>
      </w:tr>
      <w:tr w:rsidR="00E11D64" w:rsidRPr="00B24344" w:rsidTr="00807B62">
        <w:tc>
          <w:tcPr>
            <w:tcW w:w="636" w:type="dxa"/>
          </w:tcPr>
          <w:p w:rsidR="00E11D64" w:rsidRPr="00B24344" w:rsidRDefault="00762BCE" w:rsidP="00C91E33">
            <w:pPr>
              <w:jc w:val="center"/>
              <w:rPr>
                <w:rFonts w:ascii="Times New Roman" w:hAnsi="Times New Roman" w:cs="Times New Roman"/>
                <w:sz w:val="24"/>
                <w:szCs w:val="24"/>
              </w:rPr>
            </w:pPr>
            <w:r w:rsidRPr="00B24344">
              <w:rPr>
                <w:rFonts w:ascii="Times New Roman" w:hAnsi="Times New Roman" w:cs="Times New Roman"/>
                <w:sz w:val="24"/>
                <w:szCs w:val="24"/>
              </w:rPr>
              <w:t>13</w:t>
            </w:r>
            <w:r w:rsidR="00A025C7" w:rsidRPr="00B24344">
              <w:rPr>
                <w:rFonts w:ascii="Times New Roman" w:hAnsi="Times New Roman" w:cs="Times New Roman"/>
                <w:sz w:val="24"/>
                <w:szCs w:val="24"/>
              </w:rPr>
              <w:t>.4</w:t>
            </w:r>
          </w:p>
        </w:tc>
        <w:tc>
          <w:tcPr>
            <w:tcW w:w="9288" w:type="dxa"/>
          </w:tcPr>
          <w:p w:rsidR="001155BE" w:rsidRPr="00B24344" w:rsidRDefault="00D357AB" w:rsidP="00D357AB">
            <w:pPr>
              <w:spacing w:line="259" w:lineRule="auto"/>
              <w:jc w:val="both"/>
              <w:rPr>
                <w:rFonts w:ascii="Times New Roman" w:hAnsi="Times New Roman" w:cs="Times New Roman"/>
                <w:sz w:val="24"/>
                <w:szCs w:val="24"/>
              </w:rPr>
            </w:pPr>
            <w:r w:rsidRPr="00B24344">
              <w:rPr>
                <w:rFonts w:ascii="Times New Roman" w:hAnsi="Times New Roman" w:cs="Times New Roman"/>
                <w:sz w:val="24"/>
                <w:szCs w:val="24"/>
              </w:rPr>
              <w:t>Д</w:t>
            </w:r>
            <w:r w:rsidR="00A025C7" w:rsidRPr="00B24344">
              <w:rPr>
                <w:rFonts w:ascii="Times New Roman" w:hAnsi="Times New Roman" w:cs="Times New Roman"/>
                <w:sz w:val="24"/>
                <w:szCs w:val="24"/>
              </w:rPr>
              <w:t>ругое</w:t>
            </w:r>
            <w:r w:rsidRPr="00B24344">
              <w:rPr>
                <w:rFonts w:ascii="Times New Roman" w:hAnsi="Times New Roman" w:cs="Times New Roman"/>
                <w:sz w:val="24"/>
                <w:szCs w:val="24"/>
              </w:rPr>
              <w:t xml:space="preserve"> – </w:t>
            </w:r>
          </w:p>
          <w:p w:rsidR="00A60748" w:rsidRPr="008354CA" w:rsidRDefault="001155BE" w:rsidP="00A60748">
            <w:pPr>
              <w:spacing w:line="259" w:lineRule="auto"/>
              <w:jc w:val="both"/>
              <w:rPr>
                <w:rFonts w:ascii="Times New Roman" w:hAnsi="Times New Roman" w:cs="Times New Roman"/>
                <w:sz w:val="24"/>
                <w:szCs w:val="24"/>
              </w:rPr>
            </w:pPr>
            <w:r w:rsidRPr="008354CA">
              <w:rPr>
                <w:rFonts w:ascii="Times New Roman" w:hAnsi="Times New Roman" w:cs="Times New Roman"/>
                <w:sz w:val="24"/>
                <w:szCs w:val="24"/>
              </w:rPr>
              <w:t xml:space="preserve">Внедрены дистанционные формы повышения квалификации: проведено </w:t>
            </w:r>
            <w:r w:rsidR="00DC5866" w:rsidRPr="008354CA">
              <w:rPr>
                <w:rFonts w:ascii="Times New Roman" w:hAnsi="Times New Roman" w:cs="Times New Roman"/>
                <w:sz w:val="24"/>
                <w:szCs w:val="24"/>
              </w:rPr>
              <w:t>5</w:t>
            </w:r>
            <w:r w:rsidR="00D357AB" w:rsidRPr="008354CA">
              <w:rPr>
                <w:rFonts w:ascii="Times New Roman" w:hAnsi="Times New Roman" w:cs="Times New Roman"/>
                <w:sz w:val="24"/>
                <w:szCs w:val="24"/>
              </w:rPr>
              <w:t xml:space="preserve"> видеоконференци</w:t>
            </w:r>
            <w:r w:rsidR="00C83170" w:rsidRPr="008354CA">
              <w:rPr>
                <w:rFonts w:ascii="Times New Roman" w:hAnsi="Times New Roman" w:cs="Times New Roman"/>
                <w:sz w:val="24"/>
                <w:szCs w:val="24"/>
              </w:rPr>
              <w:t>и</w:t>
            </w:r>
            <w:r w:rsidR="00D357AB" w:rsidRPr="008354CA">
              <w:rPr>
                <w:rFonts w:ascii="Times New Roman" w:hAnsi="Times New Roman" w:cs="Times New Roman"/>
                <w:sz w:val="24"/>
                <w:szCs w:val="24"/>
              </w:rPr>
              <w:t xml:space="preserve"> по различным вопросам профилактики ХНИЗ на базе информационного ресурса МИАЦ и ОККД. В </w:t>
            </w:r>
            <w:r w:rsidR="008354CA">
              <w:rPr>
                <w:rFonts w:ascii="Times New Roman" w:hAnsi="Times New Roman" w:cs="Times New Roman"/>
                <w:sz w:val="24"/>
                <w:szCs w:val="24"/>
              </w:rPr>
              <w:t xml:space="preserve">43 </w:t>
            </w:r>
            <w:r w:rsidR="00D357AB" w:rsidRPr="008354CA">
              <w:rPr>
                <w:rFonts w:ascii="Times New Roman" w:hAnsi="Times New Roman" w:cs="Times New Roman"/>
                <w:sz w:val="24"/>
                <w:szCs w:val="24"/>
              </w:rPr>
              <w:t xml:space="preserve">медицинских организациях области принимали участие по 2-7 специалистов. Таким образом, общее количество участников видеоконференций - около </w:t>
            </w:r>
            <w:r w:rsidR="00DC5866" w:rsidRPr="008354CA">
              <w:rPr>
                <w:rFonts w:ascii="Times New Roman" w:hAnsi="Times New Roman" w:cs="Times New Roman"/>
                <w:sz w:val="24"/>
                <w:szCs w:val="24"/>
              </w:rPr>
              <w:t>1</w:t>
            </w:r>
            <w:r w:rsidR="008354CA">
              <w:rPr>
                <w:rFonts w:ascii="Times New Roman" w:hAnsi="Times New Roman" w:cs="Times New Roman"/>
                <w:sz w:val="24"/>
                <w:szCs w:val="24"/>
              </w:rPr>
              <w:t>56</w:t>
            </w:r>
            <w:r w:rsidR="00D357AB" w:rsidRPr="008354CA">
              <w:rPr>
                <w:rFonts w:ascii="Times New Roman" w:hAnsi="Times New Roman" w:cs="Times New Roman"/>
                <w:sz w:val="24"/>
                <w:szCs w:val="24"/>
              </w:rPr>
              <w:t xml:space="preserve"> человек.</w:t>
            </w:r>
          </w:p>
          <w:p w:rsidR="00BB5C15" w:rsidRPr="00B24344" w:rsidRDefault="00613721" w:rsidP="008354CA">
            <w:pPr>
              <w:spacing w:line="259" w:lineRule="auto"/>
              <w:jc w:val="both"/>
              <w:rPr>
                <w:rFonts w:ascii="Times New Roman" w:hAnsi="Times New Roman" w:cs="Times New Roman"/>
                <w:sz w:val="24"/>
                <w:szCs w:val="24"/>
              </w:rPr>
            </w:pPr>
            <w:r w:rsidRPr="008354CA">
              <w:rPr>
                <w:rFonts w:ascii="Times New Roman" w:hAnsi="Times New Roman" w:cs="Times New Roman"/>
                <w:sz w:val="24"/>
                <w:szCs w:val="24"/>
              </w:rPr>
              <w:t>Центром медицинской профилактике были разработаны материалы по которым специалистами кабинетов и отделений медицинской профилактике в</w:t>
            </w:r>
            <w:r w:rsidR="00BB5C15" w:rsidRPr="008354CA">
              <w:rPr>
                <w:rFonts w:ascii="Times New Roman" w:hAnsi="Times New Roman" w:cs="Times New Roman"/>
                <w:sz w:val="24"/>
                <w:szCs w:val="24"/>
              </w:rPr>
              <w:t xml:space="preserve"> 39</w:t>
            </w:r>
            <w:r w:rsidR="008354CA" w:rsidRPr="008354CA">
              <w:rPr>
                <w:rFonts w:ascii="Times New Roman" w:hAnsi="Times New Roman" w:cs="Times New Roman"/>
                <w:sz w:val="24"/>
                <w:szCs w:val="24"/>
              </w:rPr>
              <w:t>7</w:t>
            </w:r>
            <w:r w:rsidR="00BB5C15" w:rsidRPr="008354CA">
              <w:rPr>
                <w:rFonts w:ascii="Times New Roman" w:hAnsi="Times New Roman" w:cs="Times New Roman"/>
                <w:sz w:val="24"/>
                <w:szCs w:val="24"/>
              </w:rPr>
              <w:t xml:space="preserve"> школах в </w:t>
            </w:r>
            <w:r w:rsidR="008354CA" w:rsidRPr="008354CA">
              <w:rPr>
                <w:rFonts w:ascii="Times New Roman" w:hAnsi="Times New Roman" w:cs="Times New Roman"/>
                <w:sz w:val="24"/>
                <w:szCs w:val="24"/>
              </w:rPr>
              <w:t>октябре-ноябре 2019г.</w:t>
            </w:r>
            <w:r w:rsidR="00BB5C15" w:rsidRPr="008354CA">
              <w:rPr>
                <w:rFonts w:ascii="Times New Roman" w:hAnsi="Times New Roman" w:cs="Times New Roman"/>
                <w:sz w:val="24"/>
                <w:szCs w:val="24"/>
              </w:rPr>
              <w:t xml:space="preserve"> были организованы лекции</w:t>
            </w:r>
            <w:r w:rsidR="008354CA" w:rsidRPr="008354CA">
              <w:rPr>
                <w:rFonts w:ascii="Times New Roman" w:hAnsi="Times New Roman" w:cs="Times New Roman"/>
                <w:sz w:val="24"/>
                <w:szCs w:val="24"/>
              </w:rPr>
              <w:t xml:space="preserve"> на темы</w:t>
            </w:r>
            <w:r w:rsidR="00DC5866" w:rsidRPr="008354CA">
              <w:rPr>
                <w:rFonts w:ascii="Times New Roman" w:hAnsi="Times New Roman" w:cs="Times New Roman"/>
                <w:sz w:val="24"/>
                <w:szCs w:val="24"/>
              </w:rPr>
              <w:t xml:space="preserve">: </w:t>
            </w:r>
            <w:r w:rsidR="00BB5C15" w:rsidRPr="008354CA">
              <w:rPr>
                <w:rFonts w:ascii="Times New Roman" w:hAnsi="Times New Roman" w:cs="Times New Roman"/>
                <w:sz w:val="24"/>
                <w:szCs w:val="24"/>
              </w:rPr>
              <w:t>«</w:t>
            </w:r>
            <w:r w:rsidR="00DC5866" w:rsidRPr="008354CA">
              <w:rPr>
                <w:rFonts w:ascii="Times New Roman" w:hAnsi="Times New Roman" w:cs="Times New Roman"/>
                <w:sz w:val="24"/>
                <w:szCs w:val="24"/>
              </w:rPr>
              <w:t>Инсульт – опасные симптомы</w:t>
            </w:r>
            <w:r w:rsidR="00BB5C15" w:rsidRPr="008354CA">
              <w:rPr>
                <w:rFonts w:ascii="Times New Roman" w:hAnsi="Times New Roman" w:cs="Times New Roman"/>
                <w:sz w:val="24"/>
                <w:szCs w:val="24"/>
              </w:rPr>
              <w:t>»</w:t>
            </w:r>
            <w:r w:rsidR="00DC5866" w:rsidRPr="008354CA">
              <w:rPr>
                <w:rFonts w:ascii="Times New Roman" w:hAnsi="Times New Roman" w:cs="Times New Roman"/>
                <w:sz w:val="24"/>
                <w:szCs w:val="24"/>
              </w:rPr>
              <w:t xml:space="preserve">, </w:t>
            </w:r>
            <w:r w:rsidR="008354CA" w:rsidRPr="008354CA">
              <w:rPr>
                <w:rFonts w:ascii="Times New Roman" w:hAnsi="Times New Roman" w:cs="Times New Roman"/>
                <w:sz w:val="24"/>
                <w:szCs w:val="24"/>
              </w:rPr>
              <w:t>«Вред курения», «Питание и физическая активность»</w:t>
            </w:r>
            <w:r w:rsidR="00BB5C15" w:rsidRPr="008354CA">
              <w:rPr>
                <w:rFonts w:ascii="Times New Roman" w:hAnsi="Times New Roman" w:cs="Times New Roman"/>
                <w:sz w:val="24"/>
                <w:szCs w:val="24"/>
              </w:rPr>
              <w:t>. Было прочитано 8</w:t>
            </w:r>
            <w:r w:rsidR="00DC5866" w:rsidRPr="008354CA">
              <w:rPr>
                <w:rFonts w:ascii="Times New Roman" w:hAnsi="Times New Roman" w:cs="Times New Roman"/>
                <w:sz w:val="24"/>
                <w:szCs w:val="24"/>
              </w:rPr>
              <w:t>59</w:t>
            </w:r>
            <w:r w:rsidR="00BB5C15" w:rsidRPr="008354CA">
              <w:rPr>
                <w:rFonts w:ascii="Times New Roman" w:hAnsi="Times New Roman" w:cs="Times New Roman"/>
                <w:sz w:val="24"/>
                <w:szCs w:val="24"/>
              </w:rPr>
              <w:t xml:space="preserve"> лекций для 2</w:t>
            </w:r>
            <w:r w:rsidR="00DC5866" w:rsidRPr="008354CA">
              <w:rPr>
                <w:rFonts w:ascii="Times New Roman" w:hAnsi="Times New Roman" w:cs="Times New Roman"/>
                <w:sz w:val="24"/>
                <w:szCs w:val="24"/>
              </w:rPr>
              <w:t>76</w:t>
            </w:r>
            <w:r w:rsidR="00BB5C15" w:rsidRPr="008354CA">
              <w:rPr>
                <w:rFonts w:ascii="Times New Roman" w:hAnsi="Times New Roman" w:cs="Times New Roman"/>
                <w:sz w:val="24"/>
                <w:szCs w:val="24"/>
              </w:rPr>
              <w:t>00 учащихся, 1</w:t>
            </w:r>
            <w:r w:rsidR="00DC5866" w:rsidRPr="008354CA">
              <w:rPr>
                <w:rFonts w:ascii="Times New Roman" w:hAnsi="Times New Roman" w:cs="Times New Roman"/>
                <w:sz w:val="24"/>
                <w:szCs w:val="24"/>
              </w:rPr>
              <w:t>32</w:t>
            </w:r>
            <w:r w:rsidR="00BB5C15" w:rsidRPr="008354CA">
              <w:rPr>
                <w:rFonts w:ascii="Times New Roman" w:hAnsi="Times New Roman" w:cs="Times New Roman"/>
                <w:sz w:val="24"/>
                <w:szCs w:val="24"/>
              </w:rPr>
              <w:t xml:space="preserve"> лекций для 1</w:t>
            </w:r>
            <w:r w:rsidR="00DC5866" w:rsidRPr="008354CA">
              <w:rPr>
                <w:rFonts w:ascii="Times New Roman" w:hAnsi="Times New Roman" w:cs="Times New Roman"/>
                <w:sz w:val="24"/>
                <w:szCs w:val="24"/>
              </w:rPr>
              <w:t>15</w:t>
            </w:r>
            <w:r w:rsidR="00BB5C15" w:rsidRPr="008354CA">
              <w:rPr>
                <w:rFonts w:ascii="Times New Roman" w:hAnsi="Times New Roman" w:cs="Times New Roman"/>
                <w:sz w:val="24"/>
                <w:szCs w:val="24"/>
              </w:rPr>
              <w:t xml:space="preserve">00 родителей, </w:t>
            </w:r>
            <w:r w:rsidR="008354CA" w:rsidRPr="008354CA">
              <w:rPr>
                <w:rFonts w:ascii="Times New Roman" w:hAnsi="Times New Roman" w:cs="Times New Roman"/>
                <w:sz w:val="24"/>
                <w:szCs w:val="24"/>
              </w:rPr>
              <w:t>75</w:t>
            </w:r>
            <w:r w:rsidR="00BB5C15" w:rsidRPr="008354CA">
              <w:rPr>
                <w:rFonts w:ascii="Times New Roman" w:hAnsi="Times New Roman" w:cs="Times New Roman"/>
                <w:sz w:val="24"/>
                <w:szCs w:val="24"/>
              </w:rPr>
              <w:t xml:space="preserve"> лекций для 2</w:t>
            </w:r>
            <w:r w:rsidR="008354CA" w:rsidRPr="008354CA">
              <w:rPr>
                <w:rFonts w:ascii="Times New Roman" w:hAnsi="Times New Roman" w:cs="Times New Roman"/>
                <w:sz w:val="24"/>
                <w:szCs w:val="24"/>
              </w:rPr>
              <w:t>30</w:t>
            </w:r>
            <w:r w:rsidR="00BB5C15" w:rsidRPr="008354CA">
              <w:rPr>
                <w:rFonts w:ascii="Times New Roman" w:hAnsi="Times New Roman" w:cs="Times New Roman"/>
                <w:sz w:val="24"/>
                <w:szCs w:val="24"/>
              </w:rPr>
              <w:t>0 педагогов средних образовательных учреждений.</w:t>
            </w:r>
          </w:p>
        </w:tc>
      </w:tr>
      <w:tr w:rsidR="00E11D64" w:rsidRPr="00B24344" w:rsidTr="00807B62">
        <w:tc>
          <w:tcPr>
            <w:tcW w:w="636" w:type="dxa"/>
          </w:tcPr>
          <w:p w:rsidR="00E11D64" w:rsidRPr="00B24344" w:rsidRDefault="00A025C7" w:rsidP="00762BCE">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762BCE" w:rsidRPr="00B24344">
              <w:rPr>
                <w:rFonts w:ascii="Times New Roman" w:hAnsi="Times New Roman" w:cs="Times New Roman"/>
                <w:i/>
                <w:sz w:val="24"/>
                <w:szCs w:val="24"/>
              </w:rPr>
              <w:t>4</w:t>
            </w:r>
          </w:p>
        </w:tc>
        <w:tc>
          <w:tcPr>
            <w:tcW w:w="9288" w:type="dxa"/>
          </w:tcPr>
          <w:p w:rsidR="00E11D64" w:rsidRPr="00B24344" w:rsidRDefault="00FE5AC2" w:rsidP="00C91E33">
            <w:pPr>
              <w:rPr>
                <w:rFonts w:ascii="Times New Roman" w:hAnsi="Times New Roman" w:cs="Times New Roman"/>
                <w:i/>
                <w:sz w:val="24"/>
                <w:szCs w:val="24"/>
              </w:rPr>
            </w:pPr>
            <w:r w:rsidRPr="00B24344">
              <w:rPr>
                <w:rFonts w:ascii="Times New Roman" w:hAnsi="Times New Roman" w:cs="Times New Roman"/>
                <w:i/>
                <w:sz w:val="24"/>
                <w:szCs w:val="24"/>
              </w:rPr>
              <w:t xml:space="preserve">Организация обучения </w:t>
            </w:r>
            <w:r w:rsidR="00762BCE" w:rsidRPr="00B24344">
              <w:rPr>
                <w:rFonts w:ascii="Times New Roman" w:hAnsi="Times New Roman" w:cs="Times New Roman"/>
                <w:i/>
                <w:sz w:val="24"/>
                <w:szCs w:val="24"/>
              </w:rPr>
              <w:t xml:space="preserve">студентов ВУЗов и </w:t>
            </w:r>
            <w:proofErr w:type="spellStart"/>
            <w:r w:rsidR="00762BCE" w:rsidRPr="00B24344">
              <w:rPr>
                <w:rFonts w:ascii="Times New Roman" w:hAnsi="Times New Roman" w:cs="Times New Roman"/>
                <w:i/>
                <w:sz w:val="24"/>
                <w:szCs w:val="24"/>
              </w:rPr>
              <w:t>СУЗов</w:t>
            </w:r>
            <w:proofErr w:type="spellEnd"/>
            <w:r w:rsidR="00762BCE" w:rsidRPr="00B24344">
              <w:rPr>
                <w:rFonts w:ascii="Times New Roman" w:hAnsi="Times New Roman" w:cs="Times New Roman"/>
                <w:i/>
                <w:sz w:val="24"/>
                <w:szCs w:val="24"/>
              </w:rPr>
              <w:t xml:space="preserve"> и </w:t>
            </w:r>
            <w:r w:rsidRPr="00B24344">
              <w:rPr>
                <w:rFonts w:ascii="Times New Roman" w:hAnsi="Times New Roman" w:cs="Times New Roman"/>
                <w:i/>
                <w:sz w:val="24"/>
                <w:szCs w:val="24"/>
              </w:rPr>
              <w:t>населения основам ЗОЖ (указать количество, направление, контингенты населения)</w:t>
            </w:r>
          </w:p>
        </w:tc>
      </w:tr>
      <w:tr w:rsidR="00E11D64" w:rsidRPr="00B24344" w:rsidTr="00807B62">
        <w:tc>
          <w:tcPr>
            <w:tcW w:w="636" w:type="dxa"/>
          </w:tcPr>
          <w:p w:rsidR="00E11D64" w:rsidRPr="00B24344" w:rsidRDefault="00FE5AC2" w:rsidP="00762BCE">
            <w:pPr>
              <w:jc w:val="center"/>
              <w:rPr>
                <w:rFonts w:ascii="Times New Roman" w:hAnsi="Times New Roman" w:cs="Times New Roman"/>
                <w:sz w:val="24"/>
                <w:szCs w:val="24"/>
              </w:rPr>
            </w:pPr>
            <w:r w:rsidRPr="00B24344">
              <w:rPr>
                <w:rFonts w:ascii="Times New Roman" w:hAnsi="Times New Roman" w:cs="Times New Roman"/>
                <w:sz w:val="24"/>
                <w:szCs w:val="24"/>
              </w:rPr>
              <w:t>1</w:t>
            </w:r>
            <w:r w:rsidR="00762BCE" w:rsidRPr="00B24344">
              <w:rPr>
                <w:rFonts w:ascii="Times New Roman" w:hAnsi="Times New Roman" w:cs="Times New Roman"/>
                <w:sz w:val="24"/>
                <w:szCs w:val="24"/>
              </w:rPr>
              <w:t>4</w:t>
            </w:r>
            <w:r w:rsidRPr="00B24344">
              <w:rPr>
                <w:rFonts w:ascii="Times New Roman" w:hAnsi="Times New Roman" w:cs="Times New Roman"/>
                <w:sz w:val="24"/>
                <w:szCs w:val="24"/>
              </w:rPr>
              <w:t>.1</w:t>
            </w:r>
          </w:p>
        </w:tc>
        <w:tc>
          <w:tcPr>
            <w:tcW w:w="9288" w:type="dxa"/>
          </w:tcPr>
          <w:p w:rsidR="00E11D64" w:rsidRPr="00B24344" w:rsidRDefault="001155BE" w:rsidP="00C91E33">
            <w:pPr>
              <w:rPr>
                <w:rFonts w:ascii="Times New Roman" w:hAnsi="Times New Roman" w:cs="Times New Roman"/>
                <w:sz w:val="24"/>
                <w:szCs w:val="24"/>
              </w:rPr>
            </w:pPr>
            <w:r w:rsidRPr="00B24344">
              <w:rPr>
                <w:rFonts w:ascii="Times New Roman" w:hAnsi="Times New Roman" w:cs="Times New Roman"/>
                <w:sz w:val="24"/>
                <w:szCs w:val="24"/>
              </w:rPr>
              <w:t>Л</w:t>
            </w:r>
            <w:r w:rsidR="00FE5AC2" w:rsidRPr="00B24344">
              <w:rPr>
                <w:rFonts w:ascii="Times New Roman" w:hAnsi="Times New Roman" w:cs="Times New Roman"/>
                <w:sz w:val="24"/>
                <w:szCs w:val="24"/>
              </w:rPr>
              <w:t>екции</w:t>
            </w:r>
            <w:r w:rsidRPr="00B24344">
              <w:rPr>
                <w:rFonts w:ascii="Times New Roman" w:hAnsi="Times New Roman" w:cs="Times New Roman"/>
                <w:sz w:val="24"/>
                <w:szCs w:val="24"/>
              </w:rPr>
              <w:t xml:space="preserve"> нет</w:t>
            </w:r>
          </w:p>
        </w:tc>
      </w:tr>
      <w:tr w:rsidR="00E11D64" w:rsidRPr="00B24344" w:rsidTr="00807B62">
        <w:tc>
          <w:tcPr>
            <w:tcW w:w="636" w:type="dxa"/>
          </w:tcPr>
          <w:p w:rsidR="00E11D64" w:rsidRPr="00B24344" w:rsidRDefault="00FE5AC2" w:rsidP="00762BCE">
            <w:pPr>
              <w:jc w:val="center"/>
              <w:rPr>
                <w:rFonts w:ascii="Times New Roman" w:hAnsi="Times New Roman" w:cs="Times New Roman"/>
                <w:sz w:val="24"/>
                <w:szCs w:val="24"/>
              </w:rPr>
            </w:pPr>
            <w:r w:rsidRPr="00B24344">
              <w:rPr>
                <w:rFonts w:ascii="Times New Roman" w:hAnsi="Times New Roman" w:cs="Times New Roman"/>
                <w:sz w:val="24"/>
                <w:szCs w:val="24"/>
              </w:rPr>
              <w:t>1</w:t>
            </w:r>
            <w:r w:rsidR="00762BCE" w:rsidRPr="00B24344">
              <w:rPr>
                <w:rFonts w:ascii="Times New Roman" w:hAnsi="Times New Roman" w:cs="Times New Roman"/>
                <w:sz w:val="24"/>
                <w:szCs w:val="24"/>
              </w:rPr>
              <w:t>4</w:t>
            </w:r>
            <w:r w:rsidRPr="00B24344">
              <w:rPr>
                <w:rFonts w:ascii="Times New Roman" w:hAnsi="Times New Roman" w:cs="Times New Roman"/>
                <w:sz w:val="24"/>
                <w:szCs w:val="24"/>
              </w:rPr>
              <w:t>.2</w:t>
            </w:r>
          </w:p>
        </w:tc>
        <w:tc>
          <w:tcPr>
            <w:tcW w:w="9288" w:type="dxa"/>
          </w:tcPr>
          <w:p w:rsidR="00E11D64" w:rsidRPr="00B24344" w:rsidRDefault="001155BE" w:rsidP="00C91E33">
            <w:pPr>
              <w:rPr>
                <w:rFonts w:ascii="Times New Roman" w:hAnsi="Times New Roman" w:cs="Times New Roman"/>
                <w:sz w:val="24"/>
                <w:szCs w:val="24"/>
              </w:rPr>
            </w:pPr>
            <w:r w:rsidRPr="00B24344">
              <w:rPr>
                <w:rFonts w:ascii="Times New Roman" w:hAnsi="Times New Roman" w:cs="Times New Roman"/>
                <w:sz w:val="24"/>
                <w:szCs w:val="24"/>
              </w:rPr>
              <w:t>Б</w:t>
            </w:r>
            <w:r w:rsidR="00FE5AC2" w:rsidRPr="00B24344">
              <w:rPr>
                <w:rFonts w:ascii="Times New Roman" w:hAnsi="Times New Roman" w:cs="Times New Roman"/>
                <w:sz w:val="24"/>
                <w:szCs w:val="24"/>
              </w:rPr>
              <w:t>еседы</w:t>
            </w:r>
            <w:r w:rsidRPr="00B24344">
              <w:rPr>
                <w:rFonts w:ascii="Times New Roman" w:hAnsi="Times New Roman" w:cs="Times New Roman"/>
                <w:sz w:val="24"/>
                <w:szCs w:val="24"/>
              </w:rPr>
              <w:t xml:space="preserve"> нет</w:t>
            </w:r>
          </w:p>
        </w:tc>
      </w:tr>
      <w:tr w:rsidR="00E11D64" w:rsidRPr="00B24344" w:rsidTr="00807B62">
        <w:tc>
          <w:tcPr>
            <w:tcW w:w="636" w:type="dxa"/>
          </w:tcPr>
          <w:p w:rsidR="00E11D64" w:rsidRPr="00B24344" w:rsidRDefault="00FE5AC2" w:rsidP="00762BCE">
            <w:pPr>
              <w:jc w:val="center"/>
              <w:rPr>
                <w:rFonts w:ascii="Times New Roman" w:hAnsi="Times New Roman" w:cs="Times New Roman"/>
                <w:sz w:val="24"/>
                <w:szCs w:val="24"/>
              </w:rPr>
            </w:pPr>
            <w:r w:rsidRPr="00B24344">
              <w:rPr>
                <w:rFonts w:ascii="Times New Roman" w:hAnsi="Times New Roman" w:cs="Times New Roman"/>
                <w:sz w:val="24"/>
                <w:szCs w:val="24"/>
              </w:rPr>
              <w:t>1</w:t>
            </w:r>
            <w:r w:rsidR="00762BCE" w:rsidRPr="00B24344">
              <w:rPr>
                <w:rFonts w:ascii="Times New Roman" w:hAnsi="Times New Roman" w:cs="Times New Roman"/>
                <w:sz w:val="24"/>
                <w:szCs w:val="24"/>
              </w:rPr>
              <w:t>4</w:t>
            </w:r>
            <w:r w:rsidRPr="00B24344">
              <w:rPr>
                <w:rFonts w:ascii="Times New Roman" w:hAnsi="Times New Roman" w:cs="Times New Roman"/>
                <w:sz w:val="24"/>
                <w:szCs w:val="24"/>
              </w:rPr>
              <w:t>.3</w:t>
            </w:r>
          </w:p>
        </w:tc>
        <w:tc>
          <w:tcPr>
            <w:tcW w:w="9288" w:type="dxa"/>
          </w:tcPr>
          <w:p w:rsidR="001155BE" w:rsidRPr="00B24344" w:rsidRDefault="00D357AB" w:rsidP="00C91E33">
            <w:pPr>
              <w:rPr>
                <w:rFonts w:ascii="Times New Roman" w:hAnsi="Times New Roman" w:cs="Times New Roman"/>
                <w:sz w:val="24"/>
                <w:szCs w:val="24"/>
              </w:rPr>
            </w:pPr>
            <w:r w:rsidRPr="00B24344">
              <w:rPr>
                <w:rFonts w:ascii="Times New Roman" w:hAnsi="Times New Roman" w:cs="Times New Roman"/>
                <w:sz w:val="24"/>
                <w:szCs w:val="24"/>
              </w:rPr>
              <w:t>Д</w:t>
            </w:r>
            <w:r w:rsidR="00FE5AC2" w:rsidRPr="00B24344">
              <w:rPr>
                <w:rFonts w:ascii="Times New Roman" w:hAnsi="Times New Roman" w:cs="Times New Roman"/>
                <w:sz w:val="24"/>
                <w:szCs w:val="24"/>
              </w:rPr>
              <w:t>ругое</w:t>
            </w:r>
            <w:r w:rsidRPr="00B24344">
              <w:rPr>
                <w:rFonts w:ascii="Times New Roman" w:hAnsi="Times New Roman" w:cs="Times New Roman"/>
                <w:sz w:val="24"/>
                <w:szCs w:val="24"/>
              </w:rPr>
              <w:t xml:space="preserve"> – </w:t>
            </w:r>
          </w:p>
          <w:p w:rsidR="00E11D64" w:rsidRPr="00B24344" w:rsidRDefault="00E11D64" w:rsidP="00C91E33">
            <w:pPr>
              <w:rPr>
                <w:rFonts w:ascii="Times New Roman" w:hAnsi="Times New Roman" w:cs="Times New Roman"/>
                <w:sz w:val="24"/>
                <w:szCs w:val="24"/>
              </w:rPr>
            </w:pPr>
          </w:p>
        </w:tc>
      </w:tr>
      <w:tr w:rsidR="008C67B0" w:rsidRPr="00B24344" w:rsidTr="00807B62">
        <w:tc>
          <w:tcPr>
            <w:tcW w:w="636" w:type="dxa"/>
          </w:tcPr>
          <w:p w:rsidR="008C67B0" w:rsidRPr="00B24344" w:rsidRDefault="008C67B0" w:rsidP="00762BCE">
            <w:pPr>
              <w:jc w:val="center"/>
              <w:rPr>
                <w:rFonts w:ascii="Times New Roman" w:hAnsi="Times New Roman" w:cs="Times New Roman"/>
                <w:sz w:val="24"/>
                <w:szCs w:val="24"/>
              </w:rPr>
            </w:pPr>
            <w:r w:rsidRPr="00B24344">
              <w:rPr>
                <w:rFonts w:ascii="Times New Roman" w:hAnsi="Times New Roman" w:cs="Times New Roman"/>
                <w:sz w:val="24"/>
                <w:szCs w:val="24"/>
              </w:rPr>
              <w:t>14.4</w:t>
            </w:r>
          </w:p>
        </w:tc>
        <w:tc>
          <w:tcPr>
            <w:tcW w:w="9288" w:type="dxa"/>
          </w:tcPr>
          <w:p w:rsidR="008C67B0" w:rsidRPr="00B24344" w:rsidRDefault="008C67B0" w:rsidP="00C91E33">
            <w:pPr>
              <w:rPr>
                <w:rFonts w:ascii="Times New Roman" w:hAnsi="Times New Roman" w:cs="Times New Roman"/>
                <w:sz w:val="24"/>
                <w:szCs w:val="24"/>
              </w:rPr>
            </w:pPr>
            <w:r w:rsidRPr="00B24344">
              <w:rPr>
                <w:rFonts w:ascii="Times New Roman" w:hAnsi="Times New Roman" w:cs="Times New Roman"/>
                <w:sz w:val="24"/>
                <w:szCs w:val="24"/>
              </w:rPr>
              <w:t>подготовка волонтеров в области пропаганды ЗОЖ</w:t>
            </w:r>
          </w:p>
          <w:p w:rsidR="00C83170" w:rsidRPr="00B24344" w:rsidRDefault="00C83170" w:rsidP="00C91E33">
            <w:pPr>
              <w:rPr>
                <w:rFonts w:ascii="Times New Roman" w:hAnsi="Times New Roman" w:cs="Times New Roman"/>
                <w:sz w:val="24"/>
                <w:szCs w:val="24"/>
              </w:rPr>
            </w:pPr>
            <w:r w:rsidRPr="00B24344">
              <w:rPr>
                <w:rFonts w:ascii="Times New Roman" w:hAnsi="Times New Roman" w:cs="Times New Roman"/>
                <w:sz w:val="24"/>
                <w:szCs w:val="24"/>
              </w:rPr>
              <w:t xml:space="preserve">Проведены 2 рабочих совещания по организации работы с волонтерами с руководителями волонтерского движения </w:t>
            </w:r>
          </w:p>
        </w:tc>
      </w:tr>
      <w:tr w:rsidR="00E11D64" w:rsidRPr="00B24344" w:rsidTr="00807B62">
        <w:tc>
          <w:tcPr>
            <w:tcW w:w="636" w:type="dxa"/>
          </w:tcPr>
          <w:p w:rsidR="00E11D64" w:rsidRPr="00B24344" w:rsidRDefault="00FE5AC2" w:rsidP="00762BCE">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762BCE" w:rsidRPr="00B24344">
              <w:rPr>
                <w:rFonts w:ascii="Times New Roman" w:hAnsi="Times New Roman" w:cs="Times New Roman"/>
                <w:i/>
                <w:sz w:val="24"/>
                <w:szCs w:val="24"/>
              </w:rPr>
              <w:t>5</w:t>
            </w:r>
          </w:p>
        </w:tc>
        <w:tc>
          <w:tcPr>
            <w:tcW w:w="9288" w:type="dxa"/>
          </w:tcPr>
          <w:p w:rsidR="00E11D64" w:rsidRPr="00B24344" w:rsidRDefault="001A6219" w:rsidP="00C91E33">
            <w:pPr>
              <w:rPr>
                <w:rFonts w:ascii="Times New Roman" w:hAnsi="Times New Roman" w:cs="Times New Roman"/>
                <w:i/>
                <w:sz w:val="24"/>
                <w:szCs w:val="24"/>
              </w:rPr>
            </w:pPr>
            <w:r w:rsidRPr="00B24344">
              <w:rPr>
                <w:rFonts w:ascii="Times New Roman" w:hAnsi="Times New Roman" w:cs="Times New Roman"/>
                <w:i/>
                <w:sz w:val="24"/>
                <w:szCs w:val="24"/>
              </w:rPr>
              <w:t>Совершенствование обучения пациентов в школах здоровья ХНИЗ (подготовка материалов для лиц, проводящих работу с пациентами)</w:t>
            </w:r>
          </w:p>
        </w:tc>
      </w:tr>
      <w:tr w:rsidR="00E11D64" w:rsidRPr="00B24344" w:rsidTr="00807B62">
        <w:tc>
          <w:tcPr>
            <w:tcW w:w="636" w:type="dxa"/>
          </w:tcPr>
          <w:p w:rsidR="00E11D64" w:rsidRPr="00B24344" w:rsidRDefault="001A6219" w:rsidP="00762BCE">
            <w:pPr>
              <w:jc w:val="center"/>
              <w:rPr>
                <w:rFonts w:ascii="Times New Roman" w:hAnsi="Times New Roman" w:cs="Times New Roman"/>
                <w:sz w:val="24"/>
                <w:szCs w:val="24"/>
              </w:rPr>
            </w:pPr>
            <w:r w:rsidRPr="00B24344">
              <w:rPr>
                <w:rFonts w:ascii="Times New Roman" w:hAnsi="Times New Roman" w:cs="Times New Roman"/>
                <w:sz w:val="24"/>
                <w:szCs w:val="24"/>
              </w:rPr>
              <w:t>1</w:t>
            </w:r>
            <w:r w:rsidR="00762BCE" w:rsidRPr="00B24344">
              <w:rPr>
                <w:rFonts w:ascii="Times New Roman" w:hAnsi="Times New Roman" w:cs="Times New Roman"/>
                <w:sz w:val="24"/>
                <w:szCs w:val="24"/>
              </w:rPr>
              <w:t>5</w:t>
            </w:r>
            <w:r w:rsidRPr="00B24344">
              <w:rPr>
                <w:rFonts w:ascii="Times New Roman" w:hAnsi="Times New Roman" w:cs="Times New Roman"/>
                <w:sz w:val="24"/>
                <w:szCs w:val="24"/>
              </w:rPr>
              <w:t>.1</w:t>
            </w:r>
          </w:p>
        </w:tc>
        <w:tc>
          <w:tcPr>
            <w:tcW w:w="9288" w:type="dxa"/>
          </w:tcPr>
          <w:p w:rsidR="00E11D64" w:rsidRPr="00B24344" w:rsidRDefault="001A6219" w:rsidP="00C91E33">
            <w:pPr>
              <w:rPr>
                <w:rFonts w:ascii="Times New Roman" w:hAnsi="Times New Roman" w:cs="Times New Roman"/>
                <w:sz w:val="24"/>
                <w:szCs w:val="24"/>
              </w:rPr>
            </w:pPr>
            <w:r w:rsidRPr="00B24344">
              <w:rPr>
                <w:rFonts w:ascii="Times New Roman" w:hAnsi="Times New Roman" w:cs="Times New Roman"/>
                <w:sz w:val="24"/>
                <w:szCs w:val="24"/>
              </w:rPr>
              <w:t>указать наименования и количество</w:t>
            </w:r>
            <w:r w:rsidR="00762BCE" w:rsidRPr="00B24344">
              <w:rPr>
                <w:rFonts w:ascii="Times New Roman" w:hAnsi="Times New Roman" w:cs="Times New Roman"/>
                <w:sz w:val="24"/>
                <w:szCs w:val="24"/>
              </w:rPr>
              <w:t xml:space="preserve"> подготовленных материалов</w:t>
            </w:r>
          </w:p>
        </w:tc>
      </w:tr>
      <w:tr w:rsidR="00E11D64" w:rsidRPr="00B24344" w:rsidTr="00807B62">
        <w:tc>
          <w:tcPr>
            <w:tcW w:w="636" w:type="dxa"/>
          </w:tcPr>
          <w:p w:rsidR="00E11D64" w:rsidRPr="00B24344" w:rsidRDefault="001A6219" w:rsidP="00C91E33">
            <w:pPr>
              <w:jc w:val="center"/>
              <w:rPr>
                <w:rFonts w:ascii="Times New Roman" w:hAnsi="Times New Roman" w:cs="Times New Roman"/>
                <w:b/>
                <w:i/>
                <w:sz w:val="24"/>
                <w:szCs w:val="24"/>
                <w:lang w:val="en-US"/>
              </w:rPr>
            </w:pPr>
            <w:r w:rsidRPr="00B24344">
              <w:rPr>
                <w:rFonts w:ascii="Times New Roman" w:hAnsi="Times New Roman" w:cs="Times New Roman"/>
                <w:b/>
                <w:i/>
                <w:sz w:val="24"/>
                <w:szCs w:val="24"/>
                <w:lang w:val="en-US"/>
              </w:rPr>
              <w:t>IV</w:t>
            </w:r>
          </w:p>
        </w:tc>
        <w:tc>
          <w:tcPr>
            <w:tcW w:w="9288" w:type="dxa"/>
          </w:tcPr>
          <w:p w:rsidR="001A6219" w:rsidRPr="00B24344" w:rsidRDefault="00762BCE" w:rsidP="001F0443">
            <w:pPr>
              <w:rPr>
                <w:rFonts w:ascii="Times New Roman" w:hAnsi="Times New Roman" w:cs="Times New Roman"/>
                <w:b/>
                <w:i/>
                <w:sz w:val="24"/>
                <w:szCs w:val="24"/>
              </w:rPr>
            </w:pPr>
            <w:r w:rsidRPr="00B24344">
              <w:rPr>
                <w:rFonts w:ascii="Times New Roman" w:hAnsi="Times New Roman" w:cs="Times New Roman"/>
                <w:b/>
                <w:i/>
                <w:sz w:val="24"/>
                <w:szCs w:val="24"/>
              </w:rPr>
              <w:t>Р</w:t>
            </w:r>
            <w:r w:rsidR="001A6219" w:rsidRPr="00B24344">
              <w:rPr>
                <w:rFonts w:ascii="Times New Roman" w:hAnsi="Times New Roman" w:cs="Times New Roman"/>
                <w:b/>
                <w:i/>
                <w:sz w:val="24"/>
                <w:szCs w:val="24"/>
              </w:rPr>
              <w:t>еализаци</w:t>
            </w:r>
            <w:r w:rsidRPr="00B24344">
              <w:rPr>
                <w:rFonts w:ascii="Times New Roman" w:hAnsi="Times New Roman" w:cs="Times New Roman"/>
                <w:b/>
                <w:i/>
                <w:sz w:val="24"/>
                <w:szCs w:val="24"/>
              </w:rPr>
              <w:t>я</w:t>
            </w:r>
            <w:r w:rsidR="001A6219" w:rsidRPr="00B24344">
              <w:rPr>
                <w:rFonts w:ascii="Times New Roman" w:hAnsi="Times New Roman" w:cs="Times New Roman"/>
                <w:b/>
                <w:i/>
                <w:sz w:val="24"/>
                <w:szCs w:val="24"/>
              </w:rPr>
              <w:t xml:space="preserve"> профилактических мероприятий, целевых </w:t>
            </w:r>
            <w:r w:rsidR="001F0443" w:rsidRPr="00B24344">
              <w:rPr>
                <w:rFonts w:ascii="Times New Roman" w:hAnsi="Times New Roman" w:cs="Times New Roman"/>
                <w:b/>
                <w:i/>
                <w:sz w:val="24"/>
                <w:szCs w:val="24"/>
              </w:rPr>
              <w:t>П</w:t>
            </w:r>
            <w:r w:rsidR="001A6219" w:rsidRPr="00B24344">
              <w:rPr>
                <w:rFonts w:ascii="Times New Roman" w:hAnsi="Times New Roman" w:cs="Times New Roman"/>
                <w:b/>
                <w:i/>
                <w:sz w:val="24"/>
                <w:szCs w:val="24"/>
              </w:rPr>
              <w:t>рограмм в сфере здравоохранения и социального развития (на региональном и муниципальном уровнях).</w:t>
            </w:r>
          </w:p>
        </w:tc>
      </w:tr>
      <w:tr w:rsidR="00E11D64" w:rsidRPr="00B24344" w:rsidTr="00807B62">
        <w:tc>
          <w:tcPr>
            <w:tcW w:w="636" w:type="dxa"/>
          </w:tcPr>
          <w:p w:rsidR="00E11D64" w:rsidRPr="00B24344" w:rsidRDefault="001A6219" w:rsidP="00762BCE">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762BCE" w:rsidRPr="00B24344">
              <w:rPr>
                <w:rFonts w:ascii="Times New Roman" w:hAnsi="Times New Roman" w:cs="Times New Roman"/>
                <w:i/>
                <w:sz w:val="24"/>
                <w:szCs w:val="24"/>
              </w:rPr>
              <w:t>6</w:t>
            </w:r>
          </w:p>
        </w:tc>
        <w:tc>
          <w:tcPr>
            <w:tcW w:w="9288" w:type="dxa"/>
          </w:tcPr>
          <w:p w:rsidR="001155BE" w:rsidRPr="001841F6" w:rsidRDefault="00702C9B" w:rsidP="00702C9B">
            <w:pPr>
              <w:rPr>
                <w:rFonts w:ascii="Times New Roman" w:hAnsi="Times New Roman" w:cs="Times New Roman"/>
                <w:i/>
              </w:rPr>
            </w:pPr>
            <w:r w:rsidRPr="001841F6">
              <w:rPr>
                <w:rFonts w:ascii="Times New Roman" w:hAnsi="Times New Roman" w:cs="Times New Roman"/>
                <w:i/>
                <w:sz w:val="24"/>
                <w:szCs w:val="24"/>
              </w:rPr>
              <w:t xml:space="preserve">Разработаны и утверждены Министром здравоохранения Тверской области в рамках реализации регионального проекта </w:t>
            </w:r>
            <w:r w:rsidRPr="001841F6">
              <w:rPr>
                <w:rFonts w:ascii="Times New Roman" w:hAnsi="Times New Roman" w:cs="Times New Roman"/>
                <w:i/>
              </w:rPr>
              <w:t>«</w:t>
            </w:r>
            <w:r w:rsidRPr="001841F6">
              <w:rPr>
                <w:rFonts w:ascii="Times New Roman" w:eastAsia="Calibri" w:hAnsi="Times New Roman" w:cs="Times New Roman"/>
              </w:rPr>
              <w:t xml:space="preserve">Формирование системы мотивации граждан к </w:t>
            </w:r>
            <w:r w:rsidRPr="001841F6">
              <w:rPr>
                <w:rFonts w:ascii="Times New Roman" w:eastAsia="Calibri" w:hAnsi="Times New Roman" w:cs="Times New Roman"/>
              </w:rPr>
              <w:lastRenderedPageBreak/>
              <w:t>здоровому образу жизни включая здоровое питание и отказ от вредных привычек»</w:t>
            </w:r>
            <w:r w:rsidRPr="001841F6">
              <w:rPr>
                <w:rFonts w:ascii="Times New Roman" w:hAnsi="Times New Roman" w:cs="Times New Roman"/>
                <w:i/>
              </w:rPr>
              <w:t>:</w:t>
            </w:r>
          </w:p>
          <w:p w:rsidR="00702C9B" w:rsidRPr="001841F6" w:rsidRDefault="00702C9B" w:rsidP="00702C9B">
            <w:pPr>
              <w:rPr>
                <w:rFonts w:ascii="Times New Roman" w:hAnsi="Times New Roman" w:cs="Times New Roman"/>
                <w:i/>
                <w:sz w:val="24"/>
                <w:szCs w:val="24"/>
              </w:rPr>
            </w:pPr>
            <w:r w:rsidRPr="001841F6">
              <w:rPr>
                <w:rFonts w:ascii="Times New Roman" w:hAnsi="Times New Roman" w:cs="Times New Roman"/>
                <w:i/>
                <w:sz w:val="24"/>
                <w:szCs w:val="24"/>
              </w:rPr>
              <w:t xml:space="preserve">-Региональная программа  Тверской области по общественному здоровью на 2020-2024 </w:t>
            </w:r>
            <w:proofErr w:type="spellStart"/>
            <w:r w:rsidRPr="001841F6">
              <w:rPr>
                <w:rFonts w:ascii="Times New Roman" w:hAnsi="Times New Roman" w:cs="Times New Roman"/>
                <w:i/>
                <w:sz w:val="24"/>
                <w:szCs w:val="24"/>
              </w:rPr>
              <w:t>гг</w:t>
            </w:r>
            <w:proofErr w:type="spellEnd"/>
          </w:p>
          <w:p w:rsidR="00702C9B" w:rsidRPr="001841F6" w:rsidRDefault="00702C9B" w:rsidP="00702C9B">
            <w:pPr>
              <w:rPr>
                <w:rFonts w:ascii="Times New Roman" w:hAnsi="Times New Roman" w:cs="Times New Roman"/>
                <w:i/>
                <w:sz w:val="24"/>
                <w:szCs w:val="24"/>
              </w:rPr>
            </w:pPr>
            <w:r w:rsidRPr="001841F6">
              <w:rPr>
                <w:rFonts w:ascii="Times New Roman" w:hAnsi="Times New Roman" w:cs="Times New Roman"/>
                <w:i/>
                <w:sz w:val="24"/>
                <w:szCs w:val="24"/>
              </w:rPr>
              <w:t xml:space="preserve">-типовая муниципальная программа по общественному здоровью на 2020-2024 </w:t>
            </w:r>
            <w:proofErr w:type="spellStart"/>
            <w:r w:rsidRPr="001841F6">
              <w:rPr>
                <w:rFonts w:ascii="Times New Roman" w:hAnsi="Times New Roman" w:cs="Times New Roman"/>
                <w:i/>
                <w:sz w:val="24"/>
                <w:szCs w:val="24"/>
              </w:rPr>
              <w:t>гг</w:t>
            </w:r>
            <w:proofErr w:type="spellEnd"/>
          </w:p>
          <w:p w:rsidR="00702C9B" w:rsidRPr="001841F6" w:rsidRDefault="00702C9B" w:rsidP="00702C9B">
            <w:pPr>
              <w:rPr>
                <w:rFonts w:ascii="Times New Roman" w:hAnsi="Times New Roman" w:cs="Times New Roman"/>
                <w:i/>
                <w:sz w:val="24"/>
                <w:szCs w:val="24"/>
              </w:rPr>
            </w:pPr>
            <w:r w:rsidRPr="001841F6">
              <w:rPr>
                <w:rFonts w:ascii="Times New Roman" w:hAnsi="Times New Roman" w:cs="Times New Roman"/>
                <w:i/>
                <w:sz w:val="24"/>
                <w:szCs w:val="24"/>
              </w:rPr>
              <w:t>-отобраны 7 пилотных муниципальных образований Тверской области для внедрения муниципальной программы по общественному здоровью</w:t>
            </w:r>
          </w:p>
          <w:p w:rsidR="00702C9B" w:rsidRPr="001841F6" w:rsidRDefault="00702C9B" w:rsidP="00702C9B">
            <w:pPr>
              <w:rPr>
                <w:rFonts w:ascii="Times New Roman" w:hAnsi="Times New Roman" w:cs="Times New Roman"/>
                <w:i/>
                <w:sz w:val="24"/>
                <w:szCs w:val="24"/>
              </w:rPr>
            </w:pPr>
            <w:r w:rsidRPr="001841F6">
              <w:rPr>
                <w:rFonts w:ascii="Times New Roman" w:hAnsi="Times New Roman" w:cs="Times New Roman"/>
                <w:i/>
                <w:sz w:val="24"/>
                <w:szCs w:val="24"/>
              </w:rPr>
              <w:t>-3 модельных корпоративных программы на 3 предприятиях Тверской области</w:t>
            </w:r>
          </w:p>
          <w:p w:rsidR="00702C9B" w:rsidRPr="001841F6" w:rsidRDefault="00702C9B" w:rsidP="00702C9B">
            <w:pPr>
              <w:rPr>
                <w:rFonts w:ascii="Times New Roman" w:hAnsi="Times New Roman" w:cs="Times New Roman"/>
                <w:i/>
                <w:sz w:val="24"/>
                <w:szCs w:val="24"/>
              </w:rPr>
            </w:pPr>
            <w:r w:rsidRPr="001841F6">
              <w:rPr>
                <w:rFonts w:ascii="Times New Roman" w:hAnsi="Times New Roman" w:cs="Times New Roman"/>
                <w:i/>
                <w:sz w:val="24"/>
                <w:szCs w:val="24"/>
              </w:rPr>
              <w:t xml:space="preserve">-программа профилактических мероприятий в региональную программу Тверской области «Борьба с болезнями системы кровообращения» на 2020-2024 </w:t>
            </w:r>
            <w:proofErr w:type="spellStart"/>
            <w:r w:rsidRPr="001841F6">
              <w:rPr>
                <w:rFonts w:ascii="Times New Roman" w:hAnsi="Times New Roman" w:cs="Times New Roman"/>
                <w:i/>
                <w:sz w:val="24"/>
                <w:szCs w:val="24"/>
              </w:rPr>
              <w:t>гг</w:t>
            </w:r>
            <w:proofErr w:type="spellEnd"/>
          </w:p>
        </w:tc>
      </w:tr>
      <w:tr w:rsidR="00762BCE" w:rsidRPr="00B24344" w:rsidTr="00807B62">
        <w:tc>
          <w:tcPr>
            <w:tcW w:w="636" w:type="dxa"/>
          </w:tcPr>
          <w:p w:rsidR="00762BCE" w:rsidRPr="00B24344" w:rsidRDefault="00762BCE" w:rsidP="00762BCE">
            <w:pPr>
              <w:jc w:val="center"/>
              <w:rPr>
                <w:rFonts w:ascii="Times New Roman" w:hAnsi="Times New Roman" w:cs="Times New Roman"/>
                <w:sz w:val="24"/>
                <w:szCs w:val="24"/>
              </w:rPr>
            </w:pPr>
            <w:r w:rsidRPr="00B24344">
              <w:rPr>
                <w:rFonts w:ascii="Times New Roman" w:hAnsi="Times New Roman" w:cs="Times New Roman"/>
                <w:sz w:val="24"/>
                <w:szCs w:val="24"/>
              </w:rPr>
              <w:lastRenderedPageBreak/>
              <w:t>16.1</w:t>
            </w:r>
          </w:p>
        </w:tc>
        <w:tc>
          <w:tcPr>
            <w:tcW w:w="9288" w:type="dxa"/>
          </w:tcPr>
          <w:p w:rsidR="001155BE" w:rsidRPr="001841F6" w:rsidRDefault="00702C9B" w:rsidP="00D96EE3">
            <w:pPr>
              <w:rPr>
                <w:rFonts w:ascii="Times New Roman" w:hAnsi="Times New Roman" w:cs="Times New Roman"/>
                <w:sz w:val="24"/>
                <w:szCs w:val="24"/>
              </w:rPr>
            </w:pPr>
            <w:r w:rsidRPr="001841F6">
              <w:rPr>
                <w:rFonts w:ascii="Times New Roman" w:hAnsi="Times New Roman" w:cs="Times New Roman"/>
                <w:sz w:val="24"/>
                <w:szCs w:val="24"/>
              </w:rPr>
              <w:t>Все программы размещены на электронных площадках по реализации национальных проектов</w:t>
            </w:r>
          </w:p>
        </w:tc>
      </w:tr>
      <w:tr w:rsidR="00E11D64" w:rsidRPr="00B24344" w:rsidTr="00807B62">
        <w:tc>
          <w:tcPr>
            <w:tcW w:w="636" w:type="dxa"/>
          </w:tcPr>
          <w:p w:rsidR="00E11D64" w:rsidRPr="00B24344" w:rsidRDefault="001F0443" w:rsidP="00762BCE">
            <w:pPr>
              <w:jc w:val="center"/>
              <w:rPr>
                <w:rFonts w:ascii="Times New Roman" w:hAnsi="Times New Roman" w:cs="Times New Roman"/>
                <w:i/>
                <w:sz w:val="24"/>
                <w:szCs w:val="24"/>
              </w:rPr>
            </w:pPr>
            <w:r w:rsidRPr="00B24344">
              <w:rPr>
                <w:rFonts w:ascii="Times New Roman" w:hAnsi="Times New Roman" w:cs="Times New Roman"/>
                <w:i/>
                <w:sz w:val="24"/>
                <w:szCs w:val="24"/>
              </w:rPr>
              <w:t>1</w:t>
            </w:r>
            <w:r w:rsidR="00762BCE" w:rsidRPr="00B24344">
              <w:rPr>
                <w:rFonts w:ascii="Times New Roman" w:hAnsi="Times New Roman" w:cs="Times New Roman"/>
                <w:i/>
                <w:sz w:val="24"/>
                <w:szCs w:val="24"/>
              </w:rPr>
              <w:t>7</w:t>
            </w:r>
          </w:p>
        </w:tc>
        <w:tc>
          <w:tcPr>
            <w:tcW w:w="9288" w:type="dxa"/>
          </w:tcPr>
          <w:p w:rsidR="00E11D64" w:rsidRPr="00B24344" w:rsidRDefault="001F0443" w:rsidP="00762BCE">
            <w:pPr>
              <w:rPr>
                <w:rFonts w:ascii="Times New Roman" w:hAnsi="Times New Roman" w:cs="Times New Roman"/>
                <w:i/>
                <w:sz w:val="24"/>
                <w:szCs w:val="24"/>
              </w:rPr>
            </w:pPr>
            <w:r w:rsidRPr="00B24344">
              <w:rPr>
                <w:rFonts w:ascii="Times New Roman" w:hAnsi="Times New Roman" w:cs="Times New Roman"/>
                <w:i/>
                <w:sz w:val="24"/>
                <w:szCs w:val="24"/>
              </w:rPr>
              <w:t xml:space="preserve">Участие в реализации профилактических Программ и подпрограмм </w:t>
            </w:r>
          </w:p>
        </w:tc>
      </w:tr>
      <w:tr w:rsidR="00762BCE" w:rsidRPr="00B24344" w:rsidTr="00807B62">
        <w:tc>
          <w:tcPr>
            <w:tcW w:w="636" w:type="dxa"/>
          </w:tcPr>
          <w:p w:rsidR="00762BCE" w:rsidRPr="00B24344" w:rsidRDefault="00762BCE" w:rsidP="00762BCE">
            <w:pPr>
              <w:jc w:val="center"/>
              <w:rPr>
                <w:rFonts w:ascii="Times New Roman" w:hAnsi="Times New Roman" w:cs="Times New Roman"/>
                <w:sz w:val="24"/>
                <w:szCs w:val="24"/>
              </w:rPr>
            </w:pPr>
            <w:r w:rsidRPr="00B24344">
              <w:rPr>
                <w:rFonts w:ascii="Times New Roman" w:hAnsi="Times New Roman" w:cs="Times New Roman"/>
                <w:sz w:val="24"/>
                <w:szCs w:val="24"/>
              </w:rPr>
              <w:t>17.1</w:t>
            </w:r>
          </w:p>
        </w:tc>
        <w:tc>
          <w:tcPr>
            <w:tcW w:w="9288" w:type="dxa"/>
          </w:tcPr>
          <w:p w:rsidR="00762BCE" w:rsidRPr="00B24344" w:rsidRDefault="00762BCE" w:rsidP="00762BCE">
            <w:pPr>
              <w:rPr>
                <w:rFonts w:ascii="Times New Roman" w:hAnsi="Times New Roman" w:cs="Times New Roman"/>
                <w:sz w:val="24"/>
                <w:szCs w:val="24"/>
              </w:rPr>
            </w:pPr>
            <w:r w:rsidRPr="00B24344">
              <w:rPr>
                <w:rFonts w:ascii="Times New Roman" w:hAnsi="Times New Roman" w:cs="Times New Roman"/>
                <w:sz w:val="24"/>
                <w:szCs w:val="24"/>
              </w:rPr>
              <w:t>указать основные направления деятельности</w:t>
            </w:r>
          </w:p>
          <w:p w:rsidR="00626485" w:rsidRDefault="00B24344" w:rsidP="00C04D92">
            <w:pPr>
              <w:rPr>
                <w:rFonts w:ascii="Times New Roman" w:hAnsi="Times New Roman" w:cs="Times New Roman"/>
                <w:sz w:val="24"/>
                <w:szCs w:val="24"/>
              </w:rPr>
            </w:pPr>
            <w:r w:rsidRPr="00B24344">
              <w:rPr>
                <w:rFonts w:ascii="Times New Roman" w:hAnsi="Times New Roman" w:cs="Times New Roman"/>
                <w:sz w:val="24"/>
                <w:szCs w:val="24"/>
              </w:rPr>
              <w:t>Начата подготовка к реализации региональной и муниципальных программ по укреплению общественного здоровья</w:t>
            </w:r>
            <w:r w:rsidR="00626485">
              <w:rPr>
                <w:rFonts w:ascii="Times New Roman" w:hAnsi="Times New Roman" w:cs="Times New Roman"/>
                <w:sz w:val="24"/>
                <w:szCs w:val="24"/>
              </w:rPr>
              <w:t>.</w:t>
            </w:r>
          </w:p>
          <w:p w:rsidR="00626485" w:rsidRPr="00626485" w:rsidRDefault="00626485" w:rsidP="00626485">
            <w:pPr>
              <w:rPr>
                <w:rFonts w:ascii="Times New Roman" w:hAnsi="Times New Roman" w:cs="Times New Roman"/>
                <w:b/>
                <w:i/>
                <w:sz w:val="24"/>
                <w:szCs w:val="24"/>
              </w:rPr>
            </w:pPr>
            <w:r w:rsidRPr="00626485">
              <w:rPr>
                <w:rFonts w:ascii="Times New Roman" w:hAnsi="Times New Roman" w:cs="Times New Roman"/>
                <w:b/>
                <w:i/>
                <w:sz w:val="24"/>
                <w:szCs w:val="24"/>
              </w:rPr>
              <w:t>Корпоративные программы:</w:t>
            </w:r>
          </w:p>
          <w:p w:rsidR="00626485" w:rsidRDefault="00626485" w:rsidP="00626485">
            <w:pPr>
              <w:rPr>
                <w:rFonts w:ascii="Times New Roman" w:hAnsi="Times New Roman" w:cs="Times New Roman"/>
                <w:sz w:val="24"/>
                <w:szCs w:val="24"/>
              </w:rPr>
            </w:pPr>
            <w:r w:rsidRPr="00D170E4">
              <w:rPr>
                <w:rFonts w:ascii="Times New Roman" w:hAnsi="Times New Roman" w:cs="Times New Roman"/>
                <w:sz w:val="24"/>
                <w:szCs w:val="24"/>
              </w:rPr>
              <w:t>В рамках р</w:t>
            </w:r>
            <w:r>
              <w:rPr>
                <w:rFonts w:ascii="Times New Roman" w:hAnsi="Times New Roman" w:cs="Times New Roman"/>
                <w:sz w:val="24"/>
                <w:szCs w:val="24"/>
              </w:rPr>
              <w:t xml:space="preserve">еализации Национального проекта по укреплению общественного здоровья </w:t>
            </w:r>
            <w:r w:rsidRPr="00D170E4">
              <w:rPr>
                <w:rFonts w:ascii="Times New Roman" w:hAnsi="Times New Roman" w:cs="Times New Roman"/>
                <w:sz w:val="24"/>
                <w:szCs w:val="24"/>
              </w:rPr>
              <w:t>в Твер</w:t>
            </w:r>
            <w:r>
              <w:rPr>
                <w:rFonts w:ascii="Times New Roman" w:hAnsi="Times New Roman" w:cs="Times New Roman"/>
                <w:sz w:val="24"/>
                <w:szCs w:val="24"/>
              </w:rPr>
              <w:t xml:space="preserve">ской области начата реализация региональных и </w:t>
            </w:r>
            <w:r w:rsidRPr="00D170E4">
              <w:rPr>
                <w:rFonts w:ascii="Times New Roman" w:hAnsi="Times New Roman" w:cs="Times New Roman"/>
                <w:sz w:val="24"/>
                <w:szCs w:val="24"/>
              </w:rPr>
              <w:t>муниципальных программ укрепления здоровья, корпоративных программ укрепления здоровья на рабочих местах, направленных на формирование здорового образа жизни и профилактику неинфекционных заболеваний, в том числе на снижение распространенности основ</w:t>
            </w:r>
            <w:r>
              <w:rPr>
                <w:rFonts w:ascii="Times New Roman" w:hAnsi="Times New Roman" w:cs="Times New Roman"/>
                <w:sz w:val="24"/>
                <w:szCs w:val="24"/>
              </w:rPr>
              <w:t xml:space="preserve">ных факторов риска их развития. </w:t>
            </w:r>
            <w:r w:rsidRPr="00D170E4">
              <w:rPr>
                <w:rFonts w:ascii="Times New Roman" w:hAnsi="Times New Roman" w:cs="Times New Roman"/>
                <w:sz w:val="24"/>
                <w:szCs w:val="24"/>
              </w:rPr>
              <w:t>На первом этапе</w:t>
            </w:r>
            <w:r>
              <w:rPr>
                <w:rFonts w:ascii="Times New Roman" w:hAnsi="Times New Roman" w:cs="Times New Roman"/>
                <w:sz w:val="24"/>
                <w:szCs w:val="24"/>
              </w:rPr>
              <w:t>, при активном участии специалистов Центра медицинской профилактики</w:t>
            </w:r>
            <w:r w:rsidRPr="00D170E4">
              <w:rPr>
                <w:rFonts w:ascii="Times New Roman" w:hAnsi="Times New Roman" w:cs="Times New Roman"/>
                <w:sz w:val="24"/>
                <w:szCs w:val="24"/>
              </w:rPr>
              <w:t xml:space="preserve"> заключены Соглашения между Министерством здравоохранения Тверской области и 3 предприятиями и организациями – пилотными площадками для внедрения модели корпоративной программы. В их число вошли: ООО «Тверской КАМАЗ Центр», ООО «Частная пивоварня Афанасий» и ГБПОУ «Тверской колледж им. А.Н. Коняева».</w:t>
            </w:r>
          </w:p>
          <w:p w:rsidR="00626485" w:rsidRDefault="00626485" w:rsidP="00626485">
            <w:pPr>
              <w:rPr>
                <w:rFonts w:ascii="Times New Roman" w:hAnsi="Times New Roman" w:cs="Times New Roman"/>
                <w:i/>
                <w:sz w:val="24"/>
                <w:szCs w:val="24"/>
                <w:u w:val="single"/>
              </w:rPr>
            </w:pPr>
          </w:p>
          <w:p w:rsidR="00626485" w:rsidRPr="00D170E4" w:rsidRDefault="00626485" w:rsidP="00626485">
            <w:pPr>
              <w:rPr>
                <w:rFonts w:ascii="Times New Roman" w:hAnsi="Times New Roman" w:cs="Times New Roman"/>
                <w:sz w:val="24"/>
                <w:szCs w:val="24"/>
              </w:rPr>
            </w:pPr>
            <w:r w:rsidRPr="00D170E4">
              <w:rPr>
                <w:rFonts w:ascii="Times New Roman" w:hAnsi="Times New Roman" w:cs="Times New Roman"/>
                <w:i/>
                <w:sz w:val="24"/>
                <w:szCs w:val="24"/>
                <w:u w:val="single"/>
              </w:rPr>
              <w:t xml:space="preserve">В рамках реализации корпоративной программы по укреплению здоровья на ООО «Тверской </w:t>
            </w:r>
            <w:proofErr w:type="spellStart"/>
            <w:r w:rsidRPr="00D170E4">
              <w:rPr>
                <w:rFonts w:ascii="Times New Roman" w:hAnsi="Times New Roman" w:cs="Times New Roman"/>
                <w:i/>
                <w:sz w:val="24"/>
                <w:szCs w:val="24"/>
                <w:u w:val="single"/>
              </w:rPr>
              <w:t>Камаз</w:t>
            </w:r>
            <w:proofErr w:type="spellEnd"/>
            <w:r w:rsidRPr="00D170E4">
              <w:rPr>
                <w:rFonts w:ascii="Times New Roman" w:hAnsi="Times New Roman" w:cs="Times New Roman"/>
                <w:i/>
                <w:sz w:val="24"/>
                <w:szCs w:val="24"/>
                <w:u w:val="single"/>
              </w:rPr>
              <w:t xml:space="preserve"> Центр»</w:t>
            </w:r>
            <w:r w:rsidRPr="00D170E4">
              <w:rPr>
                <w:rFonts w:ascii="Times New Roman" w:hAnsi="Times New Roman" w:cs="Times New Roman"/>
                <w:sz w:val="24"/>
                <w:szCs w:val="24"/>
              </w:rPr>
              <w:t xml:space="preserve"> специалистами Центра медицинской профилактики в сотрудничестве с волонтерами Медицинского университета было проведено профилактическое обследование и консультирование 35 работников предприятия.</w:t>
            </w:r>
          </w:p>
          <w:p w:rsidR="00626485" w:rsidRPr="00D170E4" w:rsidRDefault="00626485" w:rsidP="00626485">
            <w:pPr>
              <w:rPr>
                <w:rFonts w:ascii="Times New Roman" w:hAnsi="Times New Roman" w:cs="Times New Roman"/>
                <w:sz w:val="24"/>
                <w:szCs w:val="24"/>
              </w:rPr>
            </w:pPr>
            <w:r w:rsidRPr="00D170E4">
              <w:rPr>
                <w:rFonts w:ascii="Times New Roman" w:hAnsi="Times New Roman" w:cs="Times New Roman"/>
                <w:sz w:val="24"/>
                <w:szCs w:val="24"/>
              </w:rPr>
              <w:t xml:space="preserve">Работникам  с применением специально разработанной компьютерной программы  программе оценивали  статус здоровья, включающий наличие факторов риска неинфекционных заболеваний, измеряли параметры здоровья: рост, вес. ИМТ, АД, содержание глюкозы и холестерина крови, оценивалось пищевое поведение и уровень физической активности. </w:t>
            </w:r>
          </w:p>
          <w:p w:rsidR="00626485" w:rsidRDefault="00626485" w:rsidP="00626485">
            <w:pPr>
              <w:rPr>
                <w:rFonts w:ascii="Times New Roman" w:hAnsi="Times New Roman" w:cs="Times New Roman"/>
                <w:sz w:val="24"/>
                <w:szCs w:val="24"/>
              </w:rPr>
            </w:pPr>
            <w:r w:rsidRPr="00D170E4">
              <w:rPr>
                <w:rFonts w:ascii="Times New Roman" w:hAnsi="Times New Roman" w:cs="Times New Roman"/>
                <w:sz w:val="24"/>
                <w:szCs w:val="24"/>
              </w:rPr>
              <w:t xml:space="preserve">Все обследованные на основе профиля здоровья получили рекомендации по укреплению здоровья, отказу от вредных привычек. Это обследование положило начало реализации корпоративной программы по укреплению здоровья на предприятии ООО «Тверской </w:t>
            </w:r>
            <w:proofErr w:type="spellStart"/>
            <w:r w:rsidRPr="00D170E4">
              <w:rPr>
                <w:rFonts w:ascii="Times New Roman" w:hAnsi="Times New Roman" w:cs="Times New Roman"/>
                <w:sz w:val="24"/>
                <w:szCs w:val="24"/>
              </w:rPr>
              <w:t>Камаз</w:t>
            </w:r>
            <w:proofErr w:type="spellEnd"/>
            <w:r w:rsidRPr="00D170E4">
              <w:rPr>
                <w:rFonts w:ascii="Times New Roman" w:hAnsi="Times New Roman" w:cs="Times New Roman"/>
                <w:sz w:val="24"/>
                <w:szCs w:val="24"/>
              </w:rPr>
              <w:t xml:space="preserve"> Центр»  в рамках реализации национального проекта «Укрепление общественного здоровья».</w:t>
            </w:r>
          </w:p>
          <w:p w:rsidR="00626485" w:rsidRDefault="00626485" w:rsidP="00626485">
            <w:pPr>
              <w:rPr>
                <w:rFonts w:ascii="Times New Roman" w:hAnsi="Times New Roman" w:cs="Times New Roman"/>
                <w:i/>
                <w:sz w:val="24"/>
                <w:szCs w:val="24"/>
                <w:u w:val="single"/>
              </w:rPr>
            </w:pPr>
          </w:p>
          <w:p w:rsidR="00626485" w:rsidRPr="00B24344" w:rsidRDefault="00626485" w:rsidP="00626485">
            <w:pPr>
              <w:rPr>
                <w:rFonts w:ascii="Times New Roman" w:hAnsi="Times New Roman" w:cs="Times New Roman"/>
                <w:sz w:val="24"/>
                <w:szCs w:val="24"/>
              </w:rPr>
            </w:pPr>
            <w:r w:rsidRPr="00D170E4">
              <w:rPr>
                <w:rFonts w:ascii="Times New Roman" w:hAnsi="Times New Roman" w:cs="Times New Roman"/>
                <w:i/>
                <w:sz w:val="24"/>
                <w:szCs w:val="24"/>
                <w:u w:val="single"/>
              </w:rPr>
              <w:t>Проект «Сердце учителя»</w:t>
            </w:r>
            <w:r>
              <w:rPr>
                <w:rFonts w:ascii="Times New Roman" w:hAnsi="Times New Roman" w:cs="Times New Roman"/>
                <w:sz w:val="24"/>
                <w:szCs w:val="24"/>
              </w:rPr>
              <w:t xml:space="preserve"> - н</w:t>
            </w:r>
            <w:r w:rsidRPr="00D170E4">
              <w:rPr>
                <w:rFonts w:ascii="Times New Roman" w:hAnsi="Times New Roman" w:cs="Times New Roman"/>
                <w:sz w:val="24"/>
                <w:szCs w:val="24"/>
              </w:rPr>
              <w:t>овый проект, разработанный специалистами Тверского медицинского университета, участниками проекта «Мобильное здравоохранение» и специалистами Центра медицинской профилактики и специалистами Центра здоровья  областного клинического кардиологического диспансера   под названием «Сердце учителя» начал работу в МОУ СОШ № 46 г.Твери.11 декабря состоялась презентация проекта педагогическому коллективу школы. Проект направлен на комплексное обследование учителей, выявление у них заболеваний и факторов риска их развития, про</w:t>
            </w:r>
            <w:r>
              <w:rPr>
                <w:rFonts w:ascii="Times New Roman" w:hAnsi="Times New Roman" w:cs="Times New Roman"/>
                <w:sz w:val="24"/>
                <w:szCs w:val="24"/>
              </w:rPr>
              <w:t xml:space="preserve">филактическое консультирование. </w:t>
            </w:r>
            <w:r w:rsidRPr="00D170E4">
              <w:rPr>
                <w:rFonts w:ascii="Times New Roman" w:hAnsi="Times New Roman" w:cs="Times New Roman"/>
                <w:sz w:val="24"/>
                <w:szCs w:val="24"/>
              </w:rPr>
              <w:t>Пациенты с выявле</w:t>
            </w:r>
            <w:r>
              <w:rPr>
                <w:rFonts w:ascii="Times New Roman" w:hAnsi="Times New Roman" w:cs="Times New Roman"/>
                <w:sz w:val="24"/>
                <w:szCs w:val="24"/>
              </w:rPr>
              <w:t xml:space="preserve">нной артериальной гипертензией </w:t>
            </w:r>
            <w:r w:rsidRPr="00D170E4">
              <w:rPr>
                <w:rFonts w:ascii="Times New Roman" w:hAnsi="Times New Roman" w:cs="Times New Roman"/>
                <w:sz w:val="24"/>
                <w:szCs w:val="24"/>
              </w:rPr>
              <w:t>получ</w:t>
            </w:r>
            <w:r>
              <w:rPr>
                <w:rFonts w:ascii="Times New Roman" w:hAnsi="Times New Roman" w:cs="Times New Roman"/>
                <w:sz w:val="24"/>
                <w:szCs w:val="24"/>
              </w:rPr>
              <w:t>или</w:t>
            </w:r>
            <w:r w:rsidRPr="00D170E4">
              <w:rPr>
                <w:rFonts w:ascii="Times New Roman" w:hAnsi="Times New Roman" w:cs="Times New Roman"/>
                <w:sz w:val="24"/>
                <w:szCs w:val="24"/>
              </w:rPr>
              <w:t xml:space="preserve"> рекомендации и б</w:t>
            </w:r>
            <w:r>
              <w:rPr>
                <w:rFonts w:ascii="Times New Roman" w:hAnsi="Times New Roman" w:cs="Times New Roman"/>
                <w:sz w:val="24"/>
                <w:szCs w:val="24"/>
              </w:rPr>
              <w:t>ыли</w:t>
            </w:r>
            <w:r w:rsidRPr="00D170E4">
              <w:rPr>
                <w:rFonts w:ascii="Times New Roman" w:hAnsi="Times New Roman" w:cs="Times New Roman"/>
                <w:sz w:val="24"/>
                <w:szCs w:val="24"/>
              </w:rPr>
              <w:t xml:space="preserve"> направлены на </w:t>
            </w:r>
            <w:proofErr w:type="spellStart"/>
            <w:r w:rsidRPr="00D170E4">
              <w:rPr>
                <w:rFonts w:ascii="Times New Roman" w:hAnsi="Times New Roman" w:cs="Times New Roman"/>
                <w:sz w:val="24"/>
                <w:szCs w:val="24"/>
              </w:rPr>
              <w:t>дообследование</w:t>
            </w:r>
            <w:proofErr w:type="spellEnd"/>
            <w:r w:rsidRPr="00D170E4">
              <w:rPr>
                <w:rFonts w:ascii="Times New Roman" w:hAnsi="Times New Roman" w:cs="Times New Roman"/>
                <w:sz w:val="24"/>
                <w:szCs w:val="24"/>
              </w:rPr>
              <w:t xml:space="preserve">  и лечение в кардиологический диспансер. Всего к рамках «пилотного» проекта обследовано 74 учителя.</w:t>
            </w:r>
          </w:p>
          <w:p w:rsidR="001155BE" w:rsidRPr="00B24344" w:rsidRDefault="001155BE" w:rsidP="00C04D92">
            <w:pPr>
              <w:rPr>
                <w:rFonts w:ascii="Times New Roman" w:hAnsi="Times New Roman" w:cs="Times New Roman"/>
                <w:sz w:val="24"/>
                <w:szCs w:val="24"/>
              </w:rPr>
            </w:pPr>
          </w:p>
        </w:tc>
      </w:tr>
      <w:tr w:rsidR="00E11D64" w:rsidRPr="00B24344" w:rsidTr="00807B62">
        <w:tc>
          <w:tcPr>
            <w:tcW w:w="636" w:type="dxa"/>
          </w:tcPr>
          <w:p w:rsidR="00E11D64" w:rsidRPr="00B24344" w:rsidRDefault="001F0443" w:rsidP="00762BCE">
            <w:pPr>
              <w:jc w:val="center"/>
              <w:rPr>
                <w:rFonts w:ascii="Times New Roman" w:hAnsi="Times New Roman" w:cs="Times New Roman"/>
                <w:i/>
                <w:sz w:val="24"/>
                <w:szCs w:val="24"/>
              </w:rPr>
            </w:pPr>
            <w:r w:rsidRPr="00B24344">
              <w:rPr>
                <w:rFonts w:ascii="Times New Roman" w:hAnsi="Times New Roman" w:cs="Times New Roman"/>
                <w:i/>
                <w:sz w:val="24"/>
                <w:szCs w:val="24"/>
              </w:rPr>
              <w:lastRenderedPageBreak/>
              <w:t>1</w:t>
            </w:r>
            <w:r w:rsidR="00762BCE" w:rsidRPr="00B24344">
              <w:rPr>
                <w:rFonts w:ascii="Times New Roman" w:hAnsi="Times New Roman" w:cs="Times New Roman"/>
                <w:i/>
                <w:sz w:val="24"/>
                <w:szCs w:val="24"/>
              </w:rPr>
              <w:t>8</w:t>
            </w:r>
          </w:p>
        </w:tc>
        <w:tc>
          <w:tcPr>
            <w:tcW w:w="9288" w:type="dxa"/>
          </w:tcPr>
          <w:p w:rsidR="00B24344" w:rsidRPr="00B24344" w:rsidRDefault="00F4362D" w:rsidP="00C91E33">
            <w:pPr>
              <w:rPr>
                <w:rFonts w:ascii="Times New Roman" w:hAnsi="Times New Roman" w:cs="Times New Roman"/>
                <w:i/>
                <w:sz w:val="24"/>
                <w:szCs w:val="24"/>
              </w:rPr>
            </w:pPr>
            <w:r w:rsidRPr="00B24344">
              <w:rPr>
                <w:rFonts w:ascii="Times New Roman" w:hAnsi="Times New Roman" w:cs="Times New Roman"/>
                <w:i/>
                <w:sz w:val="24"/>
                <w:szCs w:val="24"/>
              </w:rPr>
              <w:t>Информационное сопровождение реализации профилактических Программ на уровне региона</w:t>
            </w:r>
          </w:p>
        </w:tc>
      </w:tr>
      <w:tr w:rsidR="00A10F54" w:rsidRPr="00B24344" w:rsidTr="00807B62">
        <w:tc>
          <w:tcPr>
            <w:tcW w:w="636" w:type="dxa"/>
          </w:tcPr>
          <w:p w:rsidR="00A10F54" w:rsidRPr="00B24344" w:rsidRDefault="00A10F54" w:rsidP="00C91E33">
            <w:pPr>
              <w:jc w:val="center"/>
              <w:rPr>
                <w:rFonts w:ascii="Times New Roman" w:hAnsi="Times New Roman" w:cs="Times New Roman"/>
                <w:b/>
                <w:i/>
                <w:sz w:val="24"/>
                <w:szCs w:val="24"/>
                <w:lang w:val="en-US"/>
              </w:rPr>
            </w:pPr>
            <w:r w:rsidRPr="00B24344">
              <w:rPr>
                <w:rFonts w:ascii="Times New Roman" w:hAnsi="Times New Roman" w:cs="Times New Roman"/>
                <w:b/>
                <w:i/>
                <w:sz w:val="24"/>
                <w:szCs w:val="24"/>
                <w:lang w:val="en-US"/>
              </w:rPr>
              <w:t>V</w:t>
            </w:r>
          </w:p>
        </w:tc>
        <w:tc>
          <w:tcPr>
            <w:tcW w:w="9288" w:type="dxa"/>
          </w:tcPr>
          <w:p w:rsidR="00A10F54" w:rsidRPr="00B24344" w:rsidRDefault="00973DBE" w:rsidP="00973DBE">
            <w:pPr>
              <w:rPr>
                <w:rFonts w:ascii="Times New Roman" w:hAnsi="Times New Roman" w:cs="Times New Roman"/>
                <w:b/>
                <w:i/>
                <w:sz w:val="24"/>
                <w:szCs w:val="24"/>
              </w:rPr>
            </w:pPr>
            <w:proofErr w:type="spellStart"/>
            <w:r w:rsidRPr="00B24344">
              <w:rPr>
                <w:rFonts w:ascii="Times New Roman" w:hAnsi="Times New Roman" w:cs="Times New Roman"/>
                <w:b/>
                <w:i/>
                <w:sz w:val="24"/>
                <w:szCs w:val="24"/>
              </w:rPr>
              <w:t>М</w:t>
            </w:r>
            <w:r w:rsidR="00A10F54" w:rsidRPr="00B24344">
              <w:rPr>
                <w:rFonts w:ascii="Times New Roman" w:hAnsi="Times New Roman" w:cs="Times New Roman"/>
                <w:b/>
                <w:i/>
                <w:sz w:val="24"/>
                <w:szCs w:val="24"/>
              </w:rPr>
              <w:t>ежсекторально</w:t>
            </w:r>
            <w:r w:rsidRPr="00B24344">
              <w:rPr>
                <w:rFonts w:ascii="Times New Roman" w:hAnsi="Times New Roman" w:cs="Times New Roman"/>
                <w:b/>
                <w:i/>
                <w:sz w:val="24"/>
                <w:szCs w:val="24"/>
              </w:rPr>
              <w:t>е</w:t>
            </w:r>
            <w:proofErr w:type="spellEnd"/>
            <w:r w:rsidR="00A10F54" w:rsidRPr="00B24344">
              <w:rPr>
                <w:rFonts w:ascii="Times New Roman" w:hAnsi="Times New Roman" w:cs="Times New Roman"/>
                <w:b/>
                <w:i/>
                <w:sz w:val="24"/>
                <w:szCs w:val="24"/>
              </w:rPr>
              <w:t xml:space="preserve"> сотрудничеств</w:t>
            </w:r>
            <w:r w:rsidRPr="00B24344">
              <w:rPr>
                <w:rFonts w:ascii="Times New Roman" w:hAnsi="Times New Roman" w:cs="Times New Roman"/>
                <w:b/>
                <w:i/>
                <w:sz w:val="24"/>
                <w:szCs w:val="24"/>
              </w:rPr>
              <w:t>о</w:t>
            </w:r>
            <w:r w:rsidR="00A10F54" w:rsidRPr="00B24344">
              <w:rPr>
                <w:rFonts w:ascii="Times New Roman" w:hAnsi="Times New Roman" w:cs="Times New Roman"/>
                <w:b/>
                <w:i/>
                <w:sz w:val="24"/>
                <w:szCs w:val="24"/>
              </w:rPr>
              <w:t>, межведомственно</w:t>
            </w:r>
            <w:r w:rsidRPr="00B24344">
              <w:rPr>
                <w:rFonts w:ascii="Times New Roman" w:hAnsi="Times New Roman" w:cs="Times New Roman"/>
                <w:b/>
                <w:i/>
                <w:sz w:val="24"/>
                <w:szCs w:val="24"/>
              </w:rPr>
              <w:t>е</w:t>
            </w:r>
            <w:r w:rsidR="00A10F54" w:rsidRPr="00B24344">
              <w:rPr>
                <w:rFonts w:ascii="Times New Roman" w:hAnsi="Times New Roman" w:cs="Times New Roman"/>
                <w:b/>
                <w:i/>
                <w:sz w:val="24"/>
                <w:szCs w:val="24"/>
              </w:rPr>
              <w:t xml:space="preserve"> вз</w:t>
            </w:r>
            <w:r w:rsidRPr="00B24344">
              <w:rPr>
                <w:rFonts w:ascii="Times New Roman" w:hAnsi="Times New Roman" w:cs="Times New Roman"/>
                <w:b/>
                <w:i/>
                <w:sz w:val="24"/>
                <w:szCs w:val="24"/>
              </w:rPr>
              <w:t>а</w:t>
            </w:r>
            <w:r w:rsidR="00A10F54" w:rsidRPr="00B24344">
              <w:rPr>
                <w:rFonts w:ascii="Times New Roman" w:hAnsi="Times New Roman" w:cs="Times New Roman"/>
                <w:b/>
                <w:i/>
                <w:sz w:val="24"/>
                <w:szCs w:val="24"/>
              </w:rPr>
              <w:t>имодействи</w:t>
            </w:r>
            <w:r w:rsidRPr="00B24344">
              <w:rPr>
                <w:rFonts w:ascii="Times New Roman" w:hAnsi="Times New Roman" w:cs="Times New Roman"/>
                <w:b/>
                <w:i/>
                <w:sz w:val="24"/>
                <w:szCs w:val="24"/>
              </w:rPr>
              <w:t>е</w:t>
            </w:r>
            <w:r w:rsidR="00A10F54" w:rsidRPr="00B24344">
              <w:rPr>
                <w:rFonts w:ascii="Times New Roman" w:hAnsi="Times New Roman" w:cs="Times New Roman"/>
                <w:b/>
                <w:i/>
                <w:sz w:val="24"/>
                <w:szCs w:val="24"/>
              </w:rPr>
              <w:t xml:space="preserve"> при решении вопросов формирования ЗОЖ и профилактики ХНИЗ. </w:t>
            </w:r>
            <w:r w:rsidRPr="00B24344">
              <w:rPr>
                <w:rFonts w:ascii="Times New Roman" w:hAnsi="Times New Roman" w:cs="Times New Roman"/>
                <w:b/>
                <w:i/>
                <w:sz w:val="24"/>
                <w:szCs w:val="24"/>
              </w:rPr>
              <w:t>С</w:t>
            </w:r>
            <w:r w:rsidR="00A10F54" w:rsidRPr="00B24344">
              <w:rPr>
                <w:rFonts w:ascii="Times New Roman" w:hAnsi="Times New Roman" w:cs="Times New Roman"/>
                <w:b/>
                <w:i/>
                <w:sz w:val="24"/>
                <w:szCs w:val="24"/>
              </w:rPr>
              <w:t>овместн</w:t>
            </w:r>
            <w:r w:rsidRPr="00B24344">
              <w:rPr>
                <w:rFonts w:ascii="Times New Roman" w:hAnsi="Times New Roman" w:cs="Times New Roman"/>
                <w:b/>
                <w:i/>
                <w:sz w:val="24"/>
                <w:szCs w:val="24"/>
              </w:rPr>
              <w:t>ая</w:t>
            </w:r>
            <w:r w:rsidR="00A10F54" w:rsidRPr="00B24344">
              <w:rPr>
                <w:rFonts w:ascii="Times New Roman" w:hAnsi="Times New Roman" w:cs="Times New Roman"/>
                <w:b/>
                <w:i/>
                <w:sz w:val="24"/>
                <w:szCs w:val="24"/>
              </w:rPr>
              <w:t xml:space="preserve"> работ</w:t>
            </w:r>
            <w:r w:rsidRPr="00B24344">
              <w:rPr>
                <w:rFonts w:ascii="Times New Roman" w:hAnsi="Times New Roman" w:cs="Times New Roman"/>
                <w:b/>
                <w:i/>
                <w:sz w:val="24"/>
                <w:szCs w:val="24"/>
              </w:rPr>
              <w:t>а</w:t>
            </w:r>
            <w:r w:rsidR="00A10F54" w:rsidRPr="00B24344">
              <w:rPr>
                <w:rFonts w:ascii="Times New Roman" w:hAnsi="Times New Roman" w:cs="Times New Roman"/>
                <w:b/>
                <w:i/>
                <w:sz w:val="24"/>
                <w:szCs w:val="24"/>
              </w:rPr>
              <w:t xml:space="preserve"> с образовательными учреждениями по гигиеническому воспитанию детей и подростков и формированию у них ЗОЖ.</w:t>
            </w:r>
          </w:p>
        </w:tc>
      </w:tr>
      <w:tr w:rsidR="00973DBE" w:rsidRPr="00B24344" w:rsidTr="00807B62">
        <w:tc>
          <w:tcPr>
            <w:tcW w:w="636" w:type="dxa"/>
          </w:tcPr>
          <w:p w:rsidR="00973DBE" w:rsidRPr="00B24344" w:rsidRDefault="00973DBE" w:rsidP="00C91E33">
            <w:pPr>
              <w:jc w:val="center"/>
              <w:rPr>
                <w:rFonts w:ascii="Times New Roman" w:hAnsi="Times New Roman" w:cs="Times New Roman"/>
                <w:i/>
                <w:sz w:val="24"/>
                <w:szCs w:val="24"/>
              </w:rPr>
            </w:pPr>
            <w:r w:rsidRPr="00B24344">
              <w:rPr>
                <w:rFonts w:ascii="Times New Roman" w:hAnsi="Times New Roman" w:cs="Times New Roman"/>
                <w:i/>
                <w:sz w:val="24"/>
                <w:szCs w:val="24"/>
              </w:rPr>
              <w:t>19</w:t>
            </w:r>
          </w:p>
        </w:tc>
        <w:tc>
          <w:tcPr>
            <w:tcW w:w="9288" w:type="dxa"/>
          </w:tcPr>
          <w:p w:rsidR="00973DBE" w:rsidRPr="00B24344" w:rsidRDefault="00973DBE" w:rsidP="00973DBE">
            <w:pPr>
              <w:rPr>
                <w:rFonts w:ascii="Times New Roman" w:hAnsi="Times New Roman" w:cs="Times New Roman"/>
                <w:i/>
                <w:sz w:val="24"/>
                <w:szCs w:val="24"/>
              </w:rPr>
            </w:pPr>
            <w:r w:rsidRPr="00B24344">
              <w:rPr>
                <w:rFonts w:ascii="Times New Roman" w:hAnsi="Times New Roman" w:cs="Times New Roman"/>
                <w:i/>
                <w:sz w:val="24"/>
                <w:szCs w:val="24"/>
              </w:rPr>
              <w:t xml:space="preserve">Наличие в регионе межведомственного </w:t>
            </w:r>
            <w:r w:rsidR="00D96EE3" w:rsidRPr="00B24344">
              <w:rPr>
                <w:rFonts w:ascii="Times New Roman" w:hAnsi="Times New Roman" w:cs="Times New Roman"/>
                <w:i/>
                <w:sz w:val="24"/>
                <w:szCs w:val="24"/>
              </w:rPr>
              <w:t xml:space="preserve">координационного </w:t>
            </w:r>
            <w:r w:rsidRPr="00B24344">
              <w:rPr>
                <w:rFonts w:ascii="Times New Roman" w:hAnsi="Times New Roman" w:cs="Times New Roman"/>
                <w:i/>
                <w:sz w:val="24"/>
                <w:szCs w:val="24"/>
              </w:rPr>
              <w:t>Совета (может иметь другое название) по профилактике ХНИЗ и формированию ЗОЖ</w:t>
            </w:r>
          </w:p>
          <w:p w:rsidR="001155BE" w:rsidRPr="00B24344" w:rsidRDefault="001155BE" w:rsidP="00973DBE">
            <w:pPr>
              <w:rPr>
                <w:rFonts w:ascii="Times New Roman" w:hAnsi="Times New Roman" w:cs="Times New Roman"/>
                <w:i/>
                <w:sz w:val="24"/>
                <w:szCs w:val="24"/>
              </w:rPr>
            </w:pPr>
          </w:p>
        </w:tc>
      </w:tr>
      <w:tr w:rsidR="00F47DF6" w:rsidRPr="00B24344" w:rsidTr="00807B62">
        <w:tc>
          <w:tcPr>
            <w:tcW w:w="636" w:type="dxa"/>
          </w:tcPr>
          <w:p w:rsidR="00F47DF6" w:rsidRPr="00B24344" w:rsidRDefault="00F47DF6" w:rsidP="00C91E33">
            <w:pPr>
              <w:jc w:val="center"/>
              <w:rPr>
                <w:rFonts w:ascii="Times New Roman" w:hAnsi="Times New Roman" w:cs="Times New Roman"/>
                <w:sz w:val="24"/>
                <w:szCs w:val="24"/>
              </w:rPr>
            </w:pPr>
            <w:r w:rsidRPr="00B24344">
              <w:rPr>
                <w:rFonts w:ascii="Times New Roman" w:hAnsi="Times New Roman" w:cs="Times New Roman"/>
                <w:sz w:val="24"/>
                <w:szCs w:val="24"/>
              </w:rPr>
              <w:t>19.1</w:t>
            </w:r>
          </w:p>
        </w:tc>
        <w:tc>
          <w:tcPr>
            <w:tcW w:w="9288" w:type="dxa"/>
          </w:tcPr>
          <w:p w:rsidR="00F47DF6" w:rsidRPr="00B24344" w:rsidRDefault="00813EF0" w:rsidP="00D96EE3">
            <w:pPr>
              <w:rPr>
                <w:rFonts w:ascii="Times New Roman" w:hAnsi="Times New Roman" w:cs="Times New Roman"/>
                <w:sz w:val="24"/>
                <w:szCs w:val="24"/>
              </w:rPr>
            </w:pPr>
            <w:r w:rsidRPr="00B24344">
              <w:rPr>
                <w:rFonts w:ascii="Times New Roman" w:hAnsi="Times New Roman" w:cs="Times New Roman"/>
                <w:sz w:val="24"/>
                <w:szCs w:val="24"/>
              </w:rPr>
              <w:t>п</w:t>
            </w:r>
            <w:r w:rsidR="00F47DF6" w:rsidRPr="00B24344">
              <w:rPr>
                <w:rFonts w:ascii="Times New Roman" w:hAnsi="Times New Roman" w:cs="Times New Roman"/>
                <w:sz w:val="24"/>
                <w:szCs w:val="24"/>
              </w:rPr>
              <w:t xml:space="preserve">редставить </w:t>
            </w:r>
            <w:r w:rsidR="00D96EE3" w:rsidRPr="00B24344">
              <w:rPr>
                <w:rFonts w:ascii="Times New Roman" w:hAnsi="Times New Roman" w:cs="Times New Roman"/>
                <w:sz w:val="24"/>
                <w:szCs w:val="24"/>
              </w:rPr>
              <w:t>документ об утверждении губернатором</w:t>
            </w:r>
            <w:r w:rsidR="00F47DF6" w:rsidRPr="00B24344">
              <w:rPr>
                <w:rFonts w:ascii="Times New Roman" w:hAnsi="Times New Roman" w:cs="Times New Roman"/>
                <w:sz w:val="24"/>
                <w:szCs w:val="24"/>
              </w:rPr>
              <w:t xml:space="preserve"> (при наличии Совета)</w:t>
            </w:r>
            <w:r w:rsidRPr="00B24344">
              <w:rPr>
                <w:rFonts w:ascii="Times New Roman" w:hAnsi="Times New Roman" w:cs="Times New Roman"/>
                <w:sz w:val="24"/>
                <w:szCs w:val="24"/>
              </w:rPr>
              <w:t xml:space="preserve"> – как приложение</w:t>
            </w:r>
          </w:p>
          <w:p w:rsidR="001155BE" w:rsidRPr="00B24344" w:rsidRDefault="001155BE" w:rsidP="00D96EE3">
            <w:pPr>
              <w:rPr>
                <w:rFonts w:ascii="Times New Roman" w:hAnsi="Times New Roman" w:cs="Times New Roman"/>
                <w:sz w:val="24"/>
                <w:szCs w:val="24"/>
              </w:rPr>
            </w:pPr>
            <w:r w:rsidRPr="00B24344">
              <w:rPr>
                <w:rFonts w:ascii="Times New Roman" w:hAnsi="Times New Roman" w:cs="Times New Roman"/>
                <w:sz w:val="24"/>
                <w:szCs w:val="24"/>
              </w:rPr>
              <w:t>нет</w:t>
            </w:r>
          </w:p>
        </w:tc>
      </w:tr>
      <w:tr w:rsidR="00A10F54" w:rsidRPr="00B24344" w:rsidTr="00807B62">
        <w:tc>
          <w:tcPr>
            <w:tcW w:w="636" w:type="dxa"/>
          </w:tcPr>
          <w:p w:rsidR="00A10F54" w:rsidRPr="00B24344" w:rsidRDefault="00CF42D5" w:rsidP="00973DBE">
            <w:pPr>
              <w:jc w:val="center"/>
              <w:rPr>
                <w:rFonts w:ascii="Times New Roman" w:hAnsi="Times New Roman" w:cs="Times New Roman"/>
                <w:i/>
                <w:sz w:val="24"/>
                <w:szCs w:val="24"/>
              </w:rPr>
            </w:pPr>
            <w:r w:rsidRPr="00B24344">
              <w:rPr>
                <w:rFonts w:ascii="Times New Roman" w:hAnsi="Times New Roman" w:cs="Times New Roman"/>
                <w:i/>
                <w:sz w:val="24"/>
                <w:szCs w:val="24"/>
              </w:rPr>
              <w:t>2</w:t>
            </w:r>
            <w:r w:rsidR="00973DBE" w:rsidRPr="00B24344">
              <w:rPr>
                <w:rFonts w:ascii="Times New Roman" w:hAnsi="Times New Roman" w:cs="Times New Roman"/>
                <w:i/>
                <w:sz w:val="24"/>
                <w:szCs w:val="24"/>
              </w:rPr>
              <w:t>0</w:t>
            </w:r>
          </w:p>
        </w:tc>
        <w:tc>
          <w:tcPr>
            <w:tcW w:w="9288" w:type="dxa"/>
          </w:tcPr>
          <w:p w:rsidR="00A10F54" w:rsidRPr="00B24344" w:rsidRDefault="00CF42D5" w:rsidP="00A10F54">
            <w:pPr>
              <w:rPr>
                <w:rFonts w:ascii="Times New Roman" w:hAnsi="Times New Roman" w:cs="Times New Roman"/>
                <w:i/>
                <w:sz w:val="24"/>
                <w:szCs w:val="24"/>
              </w:rPr>
            </w:pPr>
            <w:r w:rsidRPr="00B24344">
              <w:rPr>
                <w:rFonts w:ascii="Times New Roman" w:hAnsi="Times New Roman" w:cs="Times New Roman"/>
                <w:i/>
                <w:sz w:val="24"/>
                <w:szCs w:val="24"/>
              </w:rPr>
              <w:t>Составление совместных с другими ведомствами планов по профилактике ХНИЗ и формированию ЗОЖ</w:t>
            </w:r>
            <w:r w:rsidR="00973DBE" w:rsidRPr="00B24344">
              <w:rPr>
                <w:rFonts w:ascii="Times New Roman" w:hAnsi="Times New Roman" w:cs="Times New Roman"/>
                <w:i/>
                <w:sz w:val="24"/>
                <w:szCs w:val="24"/>
              </w:rPr>
              <w:t xml:space="preserve"> (указать с какими ведомствами и секторами проводится работа)</w:t>
            </w:r>
          </w:p>
          <w:p w:rsidR="001155BE" w:rsidRPr="00B24344" w:rsidRDefault="001155BE" w:rsidP="00A10F54">
            <w:pPr>
              <w:rPr>
                <w:rFonts w:ascii="Times New Roman" w:hAnsi="Times New Roman" w:cs="Times New Roman"/>
                <w:sz w:val="24"/>
                <w:szCs w:val="24"/>
              </w:rPr>
            </w:pPr>
          </w:p>
        </w:tc>
      </w:tr>
      <w:tr w:rsidR="00CF42D5" w:rsidRPr="00B24344" w:rsidTr="00807B62">
        <w:tc>
          <w:tcPr>
            <w:tcW w:w="636" w:type="dxa"/>
          </w:tcPr>
          <w:p w:rsidR="00CF42D5" w:rsidRPr="00B24344" w:rsidRDefault="00CF42D5" w:rsidP="00973DBE">
            <w:pPr>
              <w:jc w:val="center"/>
              <w:rPr>
                <w:rFonts w:ascii="Times New Roman" w:hAnsi="Times New Roman" w:cs="Times New Roman"/>
                <w:i/>
                <w:sz w:val="24"/>
                <w:szCs w:val="24"/>
              </w:rPr>
            </w:pPr>
            <w:r w:rsidRPr="00B24344">
              <w:rPr>
                <w:rFonts w:ascii="Times New Roman" w:hAnsi="Times New Roman" w:cs="Times New Roman"/>
                <w:i/>
                <w:sz w:val="24"/>
                <w:szCs w:val="24"/>
              </w:rPr>
              <w:t>2</w:t>
            </w:r>
            <w:r w:rsidR="00973DBE" w:rsidRPr="00B24344">
              <w:rPr>
                <w:rFonts w:ascii="Times New Roman" w:hAnsi="Times New Roman" w:cs="Times New Roman"/>
                <w:i/>
                <w:sz w:val="24"/>
                <w:szCs w:val="24"/>
              </w:rPr>
              <w:t>1</w:t>
            </w:r>
          </w:p>
        </w:tc>
        <w:tc>
          <w:tcPr>
            <w:tcW w:w="9288" w:type="dxa"/>
          </w:tcPr>
          <w:p w:rsidR="00CF42D5" w:rsidRPr="00B24344" w:rsidRDefault="00CF42D5" w:rsidP="00CF42D5">
            <w:pPr>
              <w:rPr>
                <w:rFonts w:ascii="Times New Roman" w:hAnsi="Times New Roman" w:cs="Times New Roman"/>
                <w:i/>
                <w:sz w:val="24"/>
                <w:szCs w:val="24"/>
              </w:rPr>
            </w:pPr>
            <w:r w:rsidRPr="00B24344">
              <w:rPr>
                <w:rFonts w:ascii="Times New Roman" w:hAnsi="Times New Roman" w:cs="Times New Roman"/>
                <w:i/>
                <w:sz w:val="24"/>
                <w:szCs w:val="24"/>
              </w:rPr>
              <w:t>Проведение совместных массовых мероприятий (указать тематику и количество)</w:t>
            </w:r>
          </w:p>
        </w:tc>
      </w:tr>
      <w:tr w:rsidR="00CF42D5" w:rsidRPr="00B24344" w:rsidTr="00807B62">
        <w:tc>
          <w:tcPr>
            <w:tcW w:w="636" w:type="dxa"/>
          </w:tcPr>
          <w:p w:rsidR="00CF42D5" w:rsidRPr="00B24344" w:rsidRDefault="00CF42D5" w:rsidP="00973DBE">
            <w:pPr>
              <w:jc w:val="center"/>
              <w:rPr>
                <w:rFonts w:ascii="Times New Roman" w:hAnsi="Times New Roman" w:cs="Times New Roman"/>
                <w:i/>
                <w:sz w:val="24"/>
                <w:szCs w:val="24"/>
              </w:rPr>
            </w:pPr>
            <w:r w:rsidRPr="00B24344">
              <w:rPr>
                <w:rFonts w:ascii="Times New Roman" w:hAnsi="Times New Roman" w:cs="Times New Roman"/>
                <w:i/>
                <w:sz w:val="24"/>
                <w:szCs w:val="24"/>
              </w:rPr>
              <w:t>2</w:t>
            </w:r>
            <w:r w:rsidR="00973DBE" w:rsidRPr="00B24344">
              <w:rPr>
                <w:rFonts w:ascii="Times New Roman" w:hAnsi="Times New Roman" w:cs="Times New Roman"/>
                <w:i/>
                <w:sz w:val="24"/>
                <w:szCs w:val="24"/>
              </w:rPr>
              <w:t>2</w:t>
            </w:r>
          </w:p>
        </w:tc>
        <w:tc>
          <w:tcPr>
            <w:tcW w:w="9288" w:type="dxa"/>
          </w:tcPr>
          <w:p w:rsidR="00CF42D5" w:rsidRPr="00B24344" w:rsidRDefault="00CF42D5" w:rsidP="00CF42D5">
            <w:pPr>
              <w:rPr>
                <w:rFonts w:ascii="Times New Roman" w:hAnsi="Times New Roman" w:cs="Times New Roman"/>
                <w:i/>
                <w:sz w:val="24"/>
                <w:szCs w:val="24"/>
              </w:rPr>
            </w:pPr>
            <w:r w:rsidRPr="00B24344">
              <w:rPr>
                <w:rFonts w:ascii="Times New Roman" w:hAnsi="Times New Roman" w:cs="Times New Roman"/>
                <w:i/>
                <w:sz w:val="24"/>
                <w:szCs w:val="24"/>
              </w:rPr>
              <w:t>Взаимодействие с общественными организациями</w:t>
            </w:r>
            <w:r w:rsidR="00973DBE" w:rsidRPr="00B24344">
              <w:rPr>
                <w:rFonts w:ascii="Times New Roman" w:hAnsi="Times New Roman" w:cs="Times New Roman"/>
                <w:i/>
                <w:sz w:val="24"/>
                <w:szCs w:val="24"/>
              </w:rPr>
              <w:t xml:space="preserve"> (указать с какими)</w:t>
            </w:r>
          </w:p>
          <w:p w:rsidR="00F17572" w:rsidRPr="00B24344" w:rsidRDefault="00F17572" w:rsidP="00CF42D5">
            <w:pPr>
              <w:rPr>
                <w:rFonts w:ascii="Times New Roman" w:hAnsi="Times New Roman" w:cs="Times New Roman"/>
                <w:sz w:val="24"/>
                <w:szCs w:val="24"/>
              </w:rPr>
            </w:pPr>
            <w:r w:rsidRPr="00B24344">
              <w:rPr>
                <w:rFonts w:ascii="Times New Roman" w:hAnsi="Times New Roman" w:cs="Times New Roman"/>
                <w:sz w:val="24"/>
                <w:szCs w:val="24"/>
              </w:rPr>
              <w:t>Ассоциация «Здоровые регионы</w:t>
            </w:r>
            <w:r w:rsidR="00C83170" w:rsidRPr="00B24344">
              <w:rPr>
                <w:rFonts w:ascii="Times New Roman" w:hAnsi="Times New Roman" w:cs="Times New Roman"/>
                <w:sz w:val="24"/>
                <w:szCs w:val="24"/>
              </w:rPr>
              <w:t>»</w:t>
            </w:r>
          </w:p>
        </w:tc>
      </w:tr>
      <w:tr w:rsidR="00CF42D5" w:rsidRPr="00B24344" w:rsidTr="00807B62">
        <w:tc>
          <w:tcPr>
            <w:tcW w:w="636" w:type="dxa"/>
          </w:tcPr>
          <w:p w:rsidR="00CF42D5" w:rsidRPr="00B24344" w:rsidRDefault="00CF42D5" w:rsidP="00973DBE">
            <w:pPr>
              <w:jc w:val="center"/>
              <w:rPr>
                <w:rFonts w:ascii="Times New Roman" w:hAnsi="Times New Roman" w:cs="Times New Roman"/>
                <w:i/>
                <w:sz w:val="24"/>
                <w:szCs w:val="24"/>
              </w:rPr>
            </w:pPr>
            <w:r w:rsidRPr="00B24344">
              <w:rPr>
                <w:rFonts w:ascii="Times New Roman" w:hAnsi="Times New Roman" w:cs="Times New Roman"/>
                <w:i/>
                <w:sz w:val="24"/>
                <w:szCs w:val="24"/>
              </w:rPr>
              <w:t>2</w:t>
            </w:r>
            <w:r w:rsidR="00973DBE" w:rsidRPr="00B24344">
              <w:rPr>
                <w:rFonts w:ascii="Times New Roman" w:hAnsi="Times New Roman" w:cs="Times New Roman"/>
                <w:i/>
                <w:sz w:val="24"/>
                <w:szCs w:val="24"/>
              </w:rPr>
              <w:t>3</w:t>
            </w:r>
          </w:p>
        </w:tc>
        <w:tc>
          <w:tcPr>
            <w:tcW w:w="9288" w:type="dxa"/>
          </w:tcPr>
          <w:p w:rsidR="00CF42D5" w:rsidRPr="00B24344" w:rsidRDefault="00CF42D5" w:rsidP="00CF42D5">
            <w:pPr>
              <w:rPr>
                <w:rFonts w:ascii="Times New Roman" w:hAnsi="Times New Roman" w:cs="Times New Roman"/>
                <w:i/>
                <w:sz w:val="24"/>
                <w:szCs w:val="24"/>
              </w:rPr>
            </w:pPr>
            <w:r w:rsidRPr="00B24344">
              <w:rPr>
                <w:rFonts w:ascii="Times New Roman" w:hAnsi="Times New Roman" w:cs="Times New Roman"/>
                <w:i/>
                <w:sz w:val="24"/>
                <w:szCs w:val="24"/>
              </w:rPr>
              <w:t>Другие мероприятия</w:t>
            </w:r>
          </w:p>
          <w:p w:rsidR="00437229" w:rsidRPr="0091390A" w:rsidRDefault="00437229" w:rsidP="00807B62">
            <w:pPr>
              <w:pStyle w:val="a3"/>
              <w:numPr>
                <w:ilvl w:val="0"/>
                <w:numId w:val="6"/>
              </w:numPr>
              <w:ind w:left="384" w:hanging="283"/>
              <w:rPr>
                <w:rFonts w:ascii="Times New Roman" w:hAnsi="Times New Roman" w:cs="Times New Roman"/>
                <w:sz w:val="24"/>
                <w:szCs w:val="24"/>
              </w:rPr>
            </w:pPr>
            <w:r w:rsidRPr="0091390A">
              <w:rPr>
                <w:rFonts w:ascii="Times New Roman" w:hAnsi="Times New Roman" w:cs="Times New Roman"/>
                <w:sz w:val="24"/>
                <w:szCs w:val="24"/>
              </w:rPr>
              <w:t xml:space="preserve">На протяжении года специалисты ЦМП провели </w:t>
            </w:r>
            <w:r w:rsidR="00626485">
              <w:rPr>
                <w:rFonts w:ascii="Times New Roman" w:hAnsi="Times New Roman" w:cs="Times New Roman"/>
                <w:sz w:val="24"/>
                <w:szCs w:val="24"/>
              </w:rPr>
              <w:t>532</w:t>
            </w:r>
            <w:r w:rsidRPr="0091390A">
              <w:rPr>
                <w:rFonts w:ascii="Times New Roman" w:hAnsi="Times New Roman" w:cs="Times New Roman"/>
                <w:sz w:val="24"/>
                <w:szCs w:val="24"/>
              </w:rPr>
              <w:t xml:space="preserve"> методических консультаций по различным аспектам профилактики ХНИЗ и ведения ЗОЖ.</w:t>
            </w:r>
          </w:p>
          <w:p w:rsidR="00437229" w:rsidRPr="00566140" w:rsidRDefault="00437229" w:rsidP="00626485">
            <w:pPr>
              <w:pStyle w:val="a3"/>
              <w:tabs>
                <w:tab w:val="left" w:pos="397"/>
              </w:tabs>
              <w:ind w:left="397"/>
              <w:jc w:val="both"/>
              <w:rPr>
                <w:rFonts w:ascii="Times New Roman" w:hAnsi="Times New Roman" w:cs="Times New Roman"/>
                <w:sz w:val="24"/>
                <w:szCs w:val="24"/>
              </w:rPr>
            </w:pPr>
          </w:p>
        </w:tc>
      </w:tr>
    </w:tbl>
    <w:p w:rsidR="00807B62" w:rsidRPr="00B24344" w:rsidRDefault="00807B62" w:rsidP="008A241C">
      <w:pPr>
        <w:pStyle w:val="a7"/>
        <w:jc w:val="right"/>
        <w:rPr>
          <w:rFonts w:ascii="Times New Roman" w:hAnsi="Times New Roman" w:cs="Times New Roman"/>
          <w:b/>
          <w:sz w:val="24"/>
          <w:szCs w:val="24"/>
        </w:rPr>
      </w:pPr>
    </w:p>
    <w:p w:rsidR="00532E62" w:rsidRPr="00B24344" w:rsidRDefault="00532E62" w:rsidP="008A241C">
      <w:pPr>
        <w:pStyle w:val="a7"/>
        <w:jc w:val="right"/>
        <w:rPr>
          <w:rFonts w:ascii="Times New Roman" w:hAnsi="Times New Roman" w:cs="Times New Roman"/>
          <w:b/>
          <w:sz w:val="24"/>
          <w:szCs w:val="24"/>
        </w:rPr>
      </w:pPr>
      <w:r w:rsidRPr="00B24344">
        <w:rPr>
          <w:rFonts w:ascii="Times New Roman" w:hAnsi="Times New Roman" w:cs="Times New Roman"/>
          <w:b/>
          <w:sz w:val="24"/>
          <w:szCs w:val="24"/>
        </w:rPr>
        <w:t xml:space="preserve">Таблица </w:t>
      </w:r>
      <w:r w:rsidR="008C67B0" w:rsidRPr="00B24344">
        <w:rPr>
          <w:rFonts w:ascii="Times New Roman" w:hAnsi="Times New Roman" w:cs="Times New Roman"/>
          <w:b/>
          <w:sz w:val="24"/>
          <w:szCs w:val="24"/>
        </w:rPr>
        <w:t>4</w:t>
      </w:r>
    </w:p>
    <w:p w:rsidR="00103D35" w:rsidRPr="00B24344" w:rsidRDefault="00103D35" w:rsidP="008A241C">
      <w:pPr>
        <w:pStyle w:val="a7"/>
        <w:jc w:val="center"/>
        <w:rPr>
          <w:rFonts w:ascii="Times New Roman" w:hAnsi="Times New Roman" w:cs="Times New Roman"/>
          <w:b/>
          <w:sz w:val="24"/>
          <w:szCs w:val="24"/>
        </w:rPr>
      </w:pPr>
      <w:r w:rsidRPr="00B24344">
        <w:rPr>
          <w:rFonts w:ascii="Times New Roman" w:hAnsi="Times New Roman" w:cs="Times New Roman"/>
          <w:b/>
          <w:sz w:val="24"/>
          <w:szCs w:val="24"/>
        </w:rPr>
        <w:t>Количественные показатели деятельности ЦМП</w:t>
      </w:r>
    </w:p>
    <w:tbl>
      <w:tblPr>
        <w:tblStyle w:val="a4"/>
        <w:tblW w:w="10032" w:type="dxa"/>
        <w:tblInd w:w="-462" w:type="dxa"/>
        <w:tblLook w:val="04A0" w:firstRow="1" w:lastRow="0" w:firstColumn="1" w:lastColumn="0" w:noHBand="0" w:noVBand="1"/>
      </w:tblPr>
      <w:tblGrid>
        <w:gridCol w:w="1861"/>
        <w:gridCol w:w="1514"/>
        <w:gridCol w:w="1531"/>
        <w:gridCol w:w="1975"/>
        <w:gridCol w:w="1519"/>
        <w:gridCol w:w="1746"/>
      </w:tblGrid>
      <w:tr w:rsidR="00F47DF6" w:rsidRPr="00B24344" w:rsidTr="00626485">
        <w:tc>
          <w:tcPr>
            <w:tcW w:w="1959" w:type="dxa"/>
            <w:vMerge w:val="restart"/>
          </w:tcPr>
          <w:p w:rsidR="00F47DF6" w:rsidRPr="00B24344" w:rsidRDefault="00F47DF6" w:rsidP="001120F1">
            <w:pPr>
              <w:jc w:val="center"/>
              <w:rPr>
                <w:rFonts w:ascii="Times New Roman" w:hAnsi="Times New Roman" w:cs="Times New Roman"/>
                <w:sz w:val="24"/>
                <w:szCs w:val="24"/>
              </w:rPr>
            </w:pPr>
            <w:r w:rsidRPr="00B24344">
              <w:rPr>
                <w:rFonts w:ascii="Times New Roman" w:hAnsi="Times New Roman" w:cs="Times New Roman"/>
                <w:sz w:val="24"/>
                <w:szCs w:val="24"/>
              </w:rPr>
              <w:t>Муниципальные образования субъекта</w:t>
            </w:r>
          </w:p>
        </w:tc>
        <w:tc>
          <w:tcPr>
            <w:tcW w:w="1476" w:type="dxa"/>
            <w:vMerge w:val="restart"/>
          </w:tcPr>
          <w:p w:rsidR="00F47DF6" w:rsidRPr="00B24344" w:rsidRDefault="00F47DF6" w:rsidP="00A10F54">
            <w:pPr>
              <w:jc w:val="center"/>
              <w:rPr>
                <w:rFonts w:ascii="Times New Roman" w:hAnsi="Times New Roman" w:cs="Times New Roman"/>
                <w:sz w:val="24"/>
                <w:szCs w:val="24"/>
              </w:rPr>
            </w:pPr>
            <w:r w:rsidRPr="00B24344">
              <w:rPr>
                <w:rFonts w:ascii="Times New Roman" w:hAnsi="Times New Roman" w:cs="Times New Roman"/>
                <w:sz w:val="24"/>
                <w:szCs w:val="24"/>
              </w:rPr>
              <w:t>Число участников массовых мероприятий (человек)</w:t>
            </w:r>
            <w:r w:rsidRPr="00B24344">
              <w:rPr>
                <w:rFonts w:ascii="Times New Roman" w:hAnsi="Times New Roman" w:cs="Times New Roman"/>
                <w:b/>
                <w:sz w:val="24"/>
                <w:szCs w:val="24"/>
              </w:rPr>
              <w:t>*</w:t>
            </w:r>
          </w:p>
        </w:tc>
        <w:tc>
          <w:tcPr>
            <w:tcW w:w="1492" w:type="dxa"/>
            <w:vMerge w:val="restart"/>
          </w:tcPr>
          <w:p w:rsidR="00F47DF6" w:rsidRPr="00B24344" w:rsidRDefault="00F47DF6" w:rsidP="00295EEA">
            <w:pPr>
              <w:jc w:val="center"/>
              <w:rPr>
                <w:rFonts w:ascii="Times New Roman" w:hAnsi="Times New Roman" w:cs="Times New Roman"/>
                <w:sz w:val="24"/>
                <w:szCs w:val="24"/>
              </w:rPr>
            </w:pPr>
            <w:r w:rsidRPr="00B24344">
              <w:rPr>
                <w:rFonts w:ascii="Times New Roman" w:hAnsi="Times New Roman" w:cs="Times New Roman"/>
                <w:sz w:val="24"/>
                <w:szCs w:val="24"/>
              </w:rPr>
              <w:t xml:space="preserve">Полученная печатная продукция (число экземпляров) </w:t>
            </w:r>
            <w:r w:rsidRPr="00B24344">
              <w:rPr>
                <w:rFonts w:ascii="Times New Roman" w:hAnsi="Times New Roman" w:cs="Times New Roman"/>
                <w:b/>
                <w:sz w:val="24"/>
                <w:szCs w:val="24"/>
              </w:rPr>
              <w:t>**</w:t>
            </w:r>
          </w:p>
        </w:tc>
        <w:tc>
          <w:tcPr>
            <w:tcW w:w="1923" w:type="dxa"/>
            <w:vMerge w:val="restart"/>
          </w:tcPr>
          <w:p w:rsidR="00F47DF6" w:rsidRPr="00B24344" w:rsidRDefault="00F47DF6" w:rsidP="00A10F54">
            <w:pPr>
              <w:jc w:val="center"/>
              <w:rPr>
                <w:rFonts w:ascii="Times New Roman" w:hAnsi="Times New Roman" w:cs="Times New Roman"/>
                <w:sz w:val="24"/>
                <w:szCs w:val="24"/>
              </w:rPr>
            </w:pPr>
            <w:r w:rsidRPr="00B24344">
              <w:rPr>
                <w:rFonts w:ascii="Times New Roman" w:hAnsi="Times New Roman" w:cs="Times New Roman"/>
                <w:sz w:val="24"/>
                <w:szCs w:val="24"/>
              </w:rPr>
              <w:t>Число наименований информационных материалов</w:t>
            </w:r>
            <w:r w:rsidRPr="00B24344">
              <w:rPr>
                <w:rFonts w:ascii="Times New Roman" w:hAnsi="Times New Roman" w:cs="Times New Roman"/>
                <w:b/>
                <w:sz w:val="24"/>
                <w:szCs w:val="24"/>
              </w:rPr>
              <w:t>***</w:t>
            </w:r>
          </w:p>
        </w:tc>
        <w:tc>
          <w:tcPr>
            <w:tcW w:w="3182" w:type="dxa"/>
            <w:gridSpan w:val="2"/>
          </w:tcPr>
          <w:p w:rsidR="00F47DF6" w:rsidRPr="00B24344" w:rsidRDefault="00F47DF6" w:rsidP="00A10F54">
            <w:pPr>
              <w:jc w:val="center"/>
              <w:rPr>
                <w:rFonts w:ascii="Times New Roman" w:hAnsi="Times New Roman" w:cs="Times New Roman"/>
                <w:sz w:val="24"/>
                <w:szCs w:val="24"/>
              </w:rPr>
            </w:pPr>
            <w:r w:rsidRPr="00B24344">
              <w:rPr>
                <w:rFonts w:ascii="Times New Roman" w:hAnsi="Times New Roman" w:cs="Times New Roman"/>
                <w:sz w:val="24"/>
                <w:szCs w:val="24"/>
              </w:rPr>
              <w:t>Число лиц, обученных методике профилактической работы и основам ЗОЖ</w:t>
            </w:r>
          </w:p>
        </w:tc>
      </w:tr>
      <w:tr w:rsidR="00F47DF6" w:rsidRPr="00B24344" w:rsidTr="00626485">
        <w:tc>
          <w:tcPr>
            <w:tcW w:w="1959" w:type="dxa"/>
            <w:vMerge/>
          </w:tcPr>
          <w:p w:rsidR="00F47DF6" w:rsidRPr="00B24344" w:rsidRDefault="00F47DF6" w:rsidP="00103D35">
            <w:pPr>
              <w:jc w:val="both"/>
              <w:rPr>
                <w:rFonts w:ascii="Times New Roman" w:hAnsi="Times New Roman" w:cs="Times New Roman"/>
                <w:sz w:val="24"/>
                <w:szCs w:val="24"/>
              </w:rPr>
            </w:pPr>
          </w:p>
        </w:tc>
        <w:tc>
          <w:tcPr>
            <w:tcW w:w="1476" w:type="dxa"/>
            <w:vMerge/>
          </w:tcPr>
          <w:p w:rsidR="00F47DF6" w:rsidRPr="00B24344" w:rsidRDefault="00F47DF6" w:rsidP="00103D35">
            <w:pPr>
              <w:jc w:val="both"/>
              <w:rPr>
                <w:rFonts w:ascii="Times New Roman" w:hAnsi="Times New Roman" w:cs="Times New Roman"/>
                <w:sz w:val="24"/>
                <w:szCs w:val="24"/>
              </w:rPr>
            </w:pPr>
          </w:p>
        </w:tc>
        <w:tc>
          <w:tcPr>
            <w:tcW w:w="1492" w:type="dxa"/>
            <w:vMerge/>
          </w:tcPr>
          <w:p w:rsidR="00F47DF6" w:rsidRPr="00B24344" w:rsidRDefault="00F47DF6" w:rsidP="00295EEA">
            <w:pPr>
              <w:jc w:val="center"/>
              <w:rPr>
                <w:rFonts w:ascii="Times New Roman" w:hAnsi="Times New Roman" w:cs="Times New Roman"/>
                <w:sz w:val="24"/>
                <w:szCs w:val="24"/>
              </w:rPr>
            </w:pPr>
          </w:p>
        </w:tc>
        <w:tc>
          <w:tcPr>
            <w:tcW w:w="1923" w:type="dxa"/>
            <w:vMerge/>
          </w:tcPr>
          <w:p w:rsidR="00F47DF6" w:rsidRPr="00B24344" w:rsidRDefault="00F47DF6" w:rsidP="00F47DF6">
            <w:pPr>
              <w:jc w:val="center"/>
              <w:rPr>
                <w:rFonts w:ascii="Times New Roman" w:hAnsi="Times New Roman" w:cs="Times New Roman"/>
                <w:sz w:val="24"/>
                <w:szCs w:val="24"/>
              </w:rPr>
            </w:pPr>
          </w:p>
        </w:tc>
        <w:tc>
          <w:tcPr>
            <w:tcW w:w="1481" w:type="dxa"/>
          </w:tcPr>
          <w:p w:rsidR="00F47DF6" w:rsidRPr="00B24344" w:rsidRDefault="00F47DF6" w:rsidP="00F47DF6">
            <w:pPr>
              <w:jc w:val="center"/>
              <w:rPr>
                <w:rFonts w:ascii="Times New Roman" w:hAnsi="Times New Roman" w:cs="Times New Roman"/>
                <w:sz w:val="24"/>
                <w:szCs w:val="24"/>
              </w:rPr>
            </w:pPr>
            <w:r w:rsidRPr="00B24344">
              <w:rPr>
                <w:rFonts w:ascii="Times New Roman" w:hAnsi="Times New Roman" w:cs="Times New Roman"/>
                <w:sz w:val="24"/>
                <w:szCs w:val="24"/>
              </w:rPr>
              <w:t>медицинские работники</w:t>
            </w:r>
          </w:p>
        </w:tc>
        <w:tc>
          <w:tcPr>
            <w:tcW w:w="1701" w:type="dxa"/>
          </w:tcPr>
          <w:p w:rsidR="00F47DF6" w:rsidRPr="00B24344" w:rsidRDefault="00F47DF6" w:rsidP="00F47DF6">
            <w:pPr>
              <w:jc w:val="center"/>
              <w:rPr>
                <w:rFonts w:ascii="Times New Roman" w:hAnsi="Times New Roman" w:cs="Times New Roman"/>
                <w:sz w:val="24"/>
                <w:szCs w:val="24"/>
              </w:rPr>
            </w:pPr>
            <w:r w:rsidRPr="00B24344">
              <w:rPr>
                <w:rFonts w:ascii="Times New Roman" w:hAnsi="Times New Roman" w:cs="Times New Roman"/>
                <w:sz w:val="24"/>
                <w:szCs w:val="24"/>
              </w:rPr>
              <w:t>немедицинские работники</w:t>
            </w:r>
          </w:p>
        </w:tc>
      </w:tr>
      <w:tr w:rsidR="00F47DF6" w:rsidRPr="00B24344" w:rsidTr="00626485">
        <w:tc>
          <w:tcPr>
            <w:tcW w:w="1959" w:type="dxa"/>
          </w:tcPr>
          <w:p w:rsidR="00F47DF6" w:rsidRPr="00B24344" w:rsidRDefault="005C2AC7" w:rsidP="00103D35">
            <w:pPr>
              <w:jc w:val="both"/>
              <w:rPr>
                <w:rFonts w:ascii="Times New Roman" w:hAnsi="Times New Roman" w:cs="Times New Roman"/>
                <w:sz w:val="24"/>
                <w:szCs w:val="24"/>
              </w:rPr>
            </w:pPr>
            <w:r w:rsidRPr="00B24344">
              <w:rPr>
                <w:rFonts w:ascii="Times New Roman" w:hAnsi="Times New Roman" w:cs="Times New Roman"/>
                <w:sz w:val="24"/>
                <w:szCs w:val="24"/>
              </w:rPr>
              <w:t>Все муниципальные районы Тверской области (36)</w:t>
            </w:r>
          </w:p>
        </w:tc>
        <w:tc>
          <w:tcPr>
            <w:tcW w:w="1476" w:type="dxa"/>
          </w:tcPr>
          <w:p w:rsidR="00F47DF6" w:rsidRPr="00B24344" w:rsidRDefault="00110553" w:rsidP="00103D35">
            <w:pPr>
              <w:jc w:val="both"/>
              <w:rPr>
                <w:rFonts w:ascii="Times New Roman" w:hAnsi="Times New Roman" w:cs="Times New Roman"/>
                <w:sz w:val="24"/>
                <w:szCs w:val="24"/>
              </w:rPr>
            </w:pPr>
            <w:r>
              <w:rPr>
                <w:rFonts w:ascii="Times New Roman" w:hAnsi="Times New Roman" w:cs="Times New Roman"/>
                <w:sz w:val="24"/>
                <w:szCs w:val="24"/>
              </w:rPr>
              <w:t>600</w:t>
            </w:r>
          </w:p>
        </w:tc>
        <w:tc>
          <w:tcPr>
            <w:tcW w:w="1492" w:type="dxa"/>
          </w:tcPr>
          <w:p w:rsidR="0049347A"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18500</w:t>
            </w:r>
          </w:p>
        </w:tc>
        <w:tc>
          <w:tcPr>
            <w:tcW w:w="1923" w:type="dxa"/>
          </w:tcPr>
          <w:p w:rsidR="00F47DF6" w:rsidRDefault="006B4AF7" w:rsidP="00103D35">
            <w:pPr>
              <w:jc w:val="both"/>
              <w:rPr>
                <w:rFonts w:ascii="Times New Roman" w:hAnsi="Times New Roman" w:cs="Times New Roman"/>
                <w:sz w:val="24"/>
                <w:szCs w:val="24"/>
              </w:rPr>
            </w:pPr>
            <w:r>
              <w:rPr>
                <w:rFonts w:ascii="Times New Roman" w:hAnsi="Times New Roman" w:cs="Times New Roman"/>
                <w:sz w:val="24"/>
                <w:szCs w:val="24"/>
              </w:rPr>
              <w:t>4</w:t>
            </w:r>
            <w:r w:rsidR="005C2AC7" w:rsidRPr="00B24344">
              <w:rPr>
                <w:rFonts w:ascii="Times New Roman" w:hAnsi="Times New Roman" w:cs="Times New Roman"/>
                <w:sz w:val="24"/>
                <w:szCs w:val="24"/>
              </w:rPr>
              <w:t xml:space="preserve"> вид</w:t>
            </w:r>
            <w:r>
              <w:rPr>
                <w:rFonts w:ascii="Times New Roman" w:hAnsi="Times New Roman" w:cs="Times New Roman"/>
                <w:sz w:val="24"/>
                <w:szCs w:val="24"/>
              </w:rPr>
              <w:t xml:space="preserve">а </w:t>
            </w:r>
            <w:r w:rsidR="005C2AC7" w:rsidRPr="00B24344">
              <w:rPr>
                <w:rFonts w:ascii="Times New Roman" w:hAnsi="Times New Roman" w:cs="Times New Roman"/>
                <w:sz w:val="24"/>
                <w:szCs w:val="24"/>
              </w:rPr>
              <w:t>листовок</w:t>
            </w:r>
          </w:p>
          <w:p w:rsidR="0049347A" w:rsidRPr="00B24344" w:rsidRDefault="0049347A" w:rsidP="00103D35">
            <w:pPr>
              <w:jc w:val="both"/>
              <w:rPr>
                <w:rFonts w:ascii="Times New Roman" w:hAnsi="Times New Roman" w:cs="Times New Roman"/>
                <w:sz w:val="24"/>
                <w:szCs w:val="24"/>
              </w:rPr>
            </w:pPr>
          </w:p>
        </w:tc>
        <w:tc>
          <w:tcPr>
            <w:tcW w:w="1481" w:type="dxa"/>
          </w:tcPr>
          <w:p w:rsidR="00F47DF6"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386</w:t>
            </w:r>
          </w:p>
        </w:tc>
        <w:tc>
          <w:tcPr>
            <w:tcW w:w="1701" w:type="dxa"/>
          </w:tcPr>
          <w:p w:rsidR="00F47DF6"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67</w:t>
            </w:r>
          </w:p>
        </w:tc>
      </w:tr>
      <w:tr w:rsidR="00F47DF6" w:rsidRPr="00B24344" w:rsidTr="00626485">
        <w:tc>
          <w:tcPr>
            <w:tcW w:w="1959" w:type="dxa"/>
          </w:tcPr>
          <w:p w:rsidR="00F47DF6" w:rsidRPr="00B24344" w:rsidRDefault="00F47DF6" w:rsidP="00103D35">
            <w:pPr>
              <w:jc w:val="both"/>
              <w:rPr>
                <w:rFonts w:ascii="Times New Roman" w:hAnsi="Times New Roman" w:cs="Times New Roman"/>
                <w:sz w:val="24"/>
                <w:szCs w:val="24"/>
              </w:rPr>
            </w:pPr>
            <w:r w:rsidRPr="00B24344">
              <w:rPr>
                <w:rFonts w:ascii="Times New Roman" w:hAnsi="Times New Roman" w:cs="Times New Roman"/>
                <w:sz w:val="24"/>
                <w:szCs w:val="24"/>
              </w:rPr>
              <w:t>ИТОГО по субъекту</w:t>
            </w:r>
          </w:p>
        </w:tc>
        <w:tc>
          <w:tcPr>
            <w:tcW w:w="1476" w:type="dxa"/>
          </w:tcPr>
          <w:p w:rsidR="00F47DF6" w:rsidRPr="00B24344" w:rsidRDefault="00110553" w:rsidP="00103D35">
            <w:pPr>
              <w:jc w:val="both"/>
              <w:rPr>
                <w:rFonts w:ascii="Times New Roman" w:hAnsi="Times New Roman" w:cs="Times New Roman"/>
                <w:sz w:val="24"/>
                <w:szCs w:val="24"/>
              </w:rPr>
            </w:pPr>
            <w:r>
              <w:rPr>
                <w:rFonts w:ascii="Times New Roman" w:hAnsi="Times New Roman" w:cs="Times New Roman"/>
                <w:sz w:val="24"/>
                <w:szCs w:val="24"/>
              </w:rPr>
              <w:t>600</w:t>
            </w:r>
          </w:p>
        </w:tc>
        <w:tc>
          <w:tcPr>
            <w:tcW w:w="1492" w:type="dxa"/>
          </w:tcPr>
          <w:p w:rsidR="00F47DF6"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18500</w:t>
            </w:r>
          </w:p>
        </w:tc>
        <w:tc>
          <w:tcPr>
            <w:tcW w:w="1923" w:type="dxa"/>
          </w:tcPr>
          <w:p w:rsidR="00F47DF6" w:rsidRPr="00B24344" w:rsidRDefault="008F0EC9" w:rsidP="00626485">
            <w:pPr>
              <w:jc w:val="both"/>
              <w:rPr>
                <w:rFonts w:ascii="Times New Roman" w:hAnsi="Times New Roman" w:cs="Times New Roman"/>
                <w:sz w:val="24"/>
                <w:szCs w:val="24"/>
              </w:rPr>
            </w:pPr>
            <w:r>
              <w:rPr>
                <w:rFonts w:ascii="Times New Roman" w:hAnsi="Times New Roman" w:cs="Times New Roman"/>
                <w:sz w:val="24"/>
                <w:szCs w:val="24"/>
              </w:rPr>
              <w:t>4</w:t>
            </w:r>
            <w:r w:rsidR="005C2AC7" w:rsidRPr="00B24344">
              <w:rPr>
                <w:rFonts w:ascii="Times New Roman" w:hAnsi="Times New Roman" w:cs="Times New Roman"/>
                <w:sz w:val="24"/>
                <w:szCs w:val="24"/>
              </w:rPr>
              <w:t xml:space="preserve"> вид</w:t>
            </w:r>
            <w:r>
              <w:rPr>
                <w:rFonts w:ascii="Times New Roman" w:hAnsi="Times New Roman" w:cs="Times New Roman"/>
                <w:sz w:val="24"/>
                <w:szCs w:val="24"/>
              </w:rPr>
              <w:t>а</w:t>
            </w:r>
            <w:r w:rsidR="005C2AC7" w:rsidRPr="00B24344">
              <w:rPr>
                <w:rFonts w:ascii="Times New Roman" w:hAnsi="Times New Roman" w:cs="Times New Roman"/>
                <w:sz w:val="24"/>
                <w:szCs w:val="24"/>
              </w:rPr>
              <w:t xml:space="preserve"> листовок</w:t>
            </w:r>
            <w:r w:rsidR="00437229" w:rsidRPr="00B24344">
              <w:rPr>
                <w:rFonts w:ascii="Times New Roman" w:hAnsi="Times New Roman" w:cs="Times New Roman"/>
                <w:sz w:val="24"/>
                <w:szCs w:val="24"/>
              </w:rPr>
              <w:t>,</w:t>
            </w:r>
          </w:p>
        </w:tc>
        <w:tc>
          <w:tcPr>
            <w:tcW w:w="1481" w:type="dxa"/>
          </w:tcPr>
          <w:p w:rsidR="00F47DF6"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386</w:t>
            </w:r>
          </w:p>
        </w:tc>
        <w:tc>
          <w:tcPr>
            <w:tcW w:w="1701" w:type="dxa"/>
          </w:tcPr>
          <w:p w:rsidR="00F47DF6" w:rsidRPr="00B24344" w:rsidRDefault="00626485" w:rsidP="00103D35">
            <w:pPr>
              <w:jc w:val="both"/>
              <w:rPr>
                <w:rFonts w:ascii="Times New Roman" w:hAnsi="Times New Roman" w:cs="Times New Roman"/>
                <w:sz w:val="24"/>
                <w:szCs w:val="24"/>
              </w:rPr>
            </w:pPr>
            <w:r>
              <w:rPr>
                <w:rFonts w:ascii="Times New Roman" w:hAnsi="Times New Roman" w:cs="Times New Roman"/>
                <w:sz w:val="24"/>
                <w:szCs w:val="24"/>
              </w:rPr>
              <w:t>67</w:t>
            </w:r>
          </w:p>
        </w:tc>
      </w:tr>
    </w:tbl>
    <w:p w:rsidR="00685389" w:rsidRPr="00B24344" w:rsidRDefault="00685389" w:rsidP="00807B62">
      <w:pPr>
        <w:pStyle w:val="a7"/>
        <w:jc w:val="both"/>
        <w:rPr>
          <w:rFonts w:ascii="Times New Roman" w:hAnsi="Times New Roman" w:cs="Times New Roman"/>
          <w:b/>
          <w:sz w:val="24"/>
          <w:szCs w:val="24"/>
        </w:rPr>
      </w:pPr>
    </w:p>
    <w:p w:rsidR="00D36EF3" w:rsidRPr="00B24344" w:rsidRDefault="00D36EF3" w:rsidP="00626485">
      <w:pPr>
        <w:spacing w:after="0" w:line="240" w:lineRule="auto"/>
        <w:ind w:left="567" w:hanging="567"/>
        <w:jc w:val="both"/>
        <w:rPr>
          <w:b/>
          <w:bCs/>
          <w:sz w:val="18"/>
        </w:rPr>
      </w:pPr>
      <w:r w:rsidRPr="00B24344">
        <w:rPr>
          <w:b/>
          <w:bCs/>
          <w:sz w:val="18"/>
        </w:rPr>
        <w:t>Руководитель</w:t>
      </w:r>
    </w:p>
    <w:p w:rsidR="00D36EF3" w:rsidRPr="00B24344" w:rsidRDefault="00D36EF3" w:rsidP="00626485">
      <w:pPr>
        <w:spacing w:after="0" w:line="240" w:lineRule="auto"/>
        <w:rPr>
          <w:sz w:val="18"/>
        </w:rPr>
      </w:pPr>
      <w:r w:rsidRPr="00B24344">
        <w:rPr>
          <w:b/>
          <w:bCs/>
          <w:sz w:val="18"/>
        </w:rPr>
        <w:t>организации</w:t>
      </w:r>
      <w:r w:rsidRPr="00B24344">
        <w:rPr>
          <w:b/>
          <w:bCs/>
          <w:sz w:val="18"/>
        </w:rPr>
        <w:tab/>
      </w:r>
      <w:r w:rsidRPr="00B24344">
        <w:rPr>
          <w:sz w:val="18"/>
        </w:rPr>
        <w:tab/>
      </w:r>
      <w:r w:rsidRPr="00B24344">
        <w:rPr>
          <w:sz w:val="18"/>
        </w:rPr>
        <w:tab/>
      </w:r>
      <w:proofErr w:type="spellStart"/>
      <w:r w:rsidRPr="00B24344">
        <w:rPr>
          <w:sz w:val="18"/>
        </w:rPr>
        <w:t>Эльгардт</w:t>
      </w:r>
      <w:proofErr w:type="spellEnd"/>
      <w:r w:rsidRPr="00B24344">
        <w:rPr>
          <w:sz w:val="18"/>
        </w:rPr>
        <w:t xml:space="preserve"> Игорь Абрамович </w:t>
      </w:r>
      <w:r w:rsidRPr="00B24344">
        <w:rPr>
          <w:sz w:val="18"/>
        </w:rPr>
        <w:tab/>
      </w:r>
      <w:r w:rsidRPr="00B24344">
        <w:rPr>
          <w:sz w:val="18"/>
        </w:rPr>
        <w:tab/>
      </w:r>
      <w:r w:rsidRPr="00B24344">
        <w:rPr>
          <w:sz w:val="18"/>
          <w:u w:val="single"/>
        </w:rPr>
        <w:tab/>
      </w:r>
      <w:r w:rsidRPr="00B24344">
        <w:rPr>
          <w:sz w:val="18"/>
          <w:u w:val="single"/>
        </w:rPr>
        <w:tab/>
      </w:r>
      <w:r w:rsidRPr="00B24344">
        <w:rPr>
          <w:sz w:val="18"/>
          <w:u w:val="single"/>
        </w:rPr>
        <w:tab/>
      </w:r>
      <w:r w:rsidRPr="00B24344">
        <w:rPr>
          <w:sz w:val="18"/>
          <w:u w:val="single"/>
        </w:rPr>
        <w:tab/>
      </w:r>
    </w:p>
    <w:p w:rsidR="00D36EF3" w:rsidRPr="00B24344" w:rsidRDefault="00D36EF3" w:rsidP="00D36EF3">
      <w:pPr>
        <w:rPr>
          <w:sz w:val="18"/>
        </w:rPr>
      </w:pPr>
      <w:r w:rsidRPr="00B24344">
        <w:rPr>
          <w:sz w:val="18"/>
        </w:rPr>
        <w:tab/>
      </w:r>
      <w:r w:rsidRPr="00B24344">
        <w:rPr>
          <w:sz w:val="18"/>
        </w:rPr>
        <w:tab/>
      </w:r>
      <w:r w:rsidRPr="00B24344">
        <w:rPr>
          <w:sz w:val="18"/>
        </w:rPr>
        <w:tab/>
      </w:r>
      <w:r w:rsidRPr="00B24344">
        <w:rPr>
          <w:sz w:val="18"/>
        </w:rPr>
        <w:tab/>
      </w:r>
      <w:r w:rsidRPr="00B24344">
        <w:rPr>
          <w:sz w:val="18"/>
        </w:rPr>
        <w:tab/>
        <w:t>(Ф.И.О.)</w:t>
      </w:r>
      <w:r w:rsidRPr="00B24344">
        <w:rPr>
          <w:sz w:val="18"/>
        </w:rPr>
        <w:tab/>
      </w:r>
      <w:r w:rsidRPr="00B24344">
        <w:rPr>
          <w:sz w:val="18"/>
        </w:rPr>
        <w:tab/>
      </w:r>
      <w:r w:rsidRPr="00B24344">
        <w:rPr>
          <w:sz w:val="18"/>
        </w:rPr>
        <w:tab/>
      </w:r>
      <w:r w:rsidRPr="00B24344">
        <w:rPr>
          <w:sz w:val="18"/>
        </w:rPr>
        <w:tab/>
      </w:r>
      <w:r w:rsidRPr="00B24344">
        <w:rPr>
          <w:sz w:val="18"/>
        </w:rPr>
        <w:tab/>
      </w:r>
      <w:r w:rsidRPr="00B24344">
        <w:rPr>
          <w:sz w:val="18"/>
        </w:rPr>
        <w:tab/>
        <w:t>(подпись)</w:t>
      </w:r>
    </w:p>
    <w:p w:rsidR="00D36EF3" w:rsidRPr="00B24344" w:rsidRDefault="00D36EF3" w:rsidP="00D36EF3">
      <w:pPr>
        <w:rPr>
          <w:sz w:val="18"/>
        </w:rPr>
      </w:pPr>
    </w:p>
    <w:p w:rsidR="00D36EF3" w:rsidRPr="00B24344" w:rsidRDefault="00D36EF3" w:rsidP="00626485">
      <w:pPr>
        <w:spacing w:after="0" w:line="240" w:lineRule="auto"/>
        <w:rPr>
          <w:b/>
          <w:bCs/>
          <w:sz w:val="18"/>
        </w:rPr>
      </w:pPr>
      <w:r w:rsidRPr="00B24344">
        <w:rPr>
          <w:b/>
          <w:bCs/>
          <w:sz w:val="18"/>
        </w:rPr>
        <w:t>Должностное лицо,</w:t>
      </w:r>
    </w:p>
    <w:p w:rsidR="00D36EF3" w:rsidRPr="00B24344" w:rsidRDefault="00D36EF3" w:rsidP="00626485">
      <w:pPr>
        <w:spacing w:after="0" w:line="240" w:lineRule="auto"/>
        <w:rPr>
          <w:b/>
          <w:bCs/>
          <w:sz w:val="18"/>
        </w:rPr>
      </w:pPr>
      <w:r w:rsidRPr="00B24344">
        <w:rPr>
          <w:b/>
          <w:bCs/>
          <w:sz w:val="18"/>
        </w:rPr>
        <w:t>ответственное за</w:t>
      </w:r>
    </w:p>
    <w:p w:rsidR="00D36EF3" w:rsidRPr="00B24344" w:rsidRDefault="00D36EF3" w:rsidP="00626485">
      <w:pPr>
        <w:spacing w:after="0" w:line="240" w:lineRule="auto"/>
        <w:rPr>
          <w:sz w:val="18"/>
        </w:rPr>
      </w:pPr>
      <w:r w:rsidRPr="00B24344">
        <w:rPr>
          <w:b/>
          <w:bCs/>
          <w:sz w:val="18"/>
        </w:rPr>
        <w:t>составление формы</w:t>
      </w:r>
      <w:r w:rsidRPr="00B24344">
        <w:rPr>
          <w:b/>
          <w:bCs/>
          <w:sz w:val="18"/>
        </w:rPr>
        <w:tab/>
      </w:r>
      <w:r w:rsidRPr="00B24344">
        <w:rPr>
          <w:sz w:val="18"/>
        </w:rPr>
        <w:t xml:space="preserve"> </w:t>
      </w:r>
      <w:proofErr w:type="spellStart"/>
      <w:r w:rsidRPr="00B24344">
        <w:rPr>
          <w:sz w:val="18"/>
        </w:rPr>
        <w:t>заведующ</w:t>
      </w:r>
      <w:r w:rsidR="00D939F4">
        <w:rPr>
          <w:sz w:val="18"/>
        </w:rPr>
        <w:t>ая</w:t>
      </w:r>
      <w:r w:rsidRPr="00B24344">
        <w:rPr>
          <w:sz w:val="18"/>
        </w:rPr>
        <w:t>й</w:t>
      </w:r>
      <w:proofErr w:type="spellEnd"/>
      <w:r w:rsidRPr="00B24344">
        <w:rPr>
          <w:sz w:val="18"/>
        </w:rPr>
        <w:t xml:space="preserve"> Центром медицинской профилактики Тверской области </w:t>
      </w:r>
    </w:p>
    <w:p w:rsidR="00D36EF3" w:rsidRPr="00B24344" w:rsidRDefault="00626485" w:rsidP="00D36EF3">
      <w:pPr>
        <w:ind w:left="2124" w:firstLine="708"/>
        <w:rPr>
          <w:sz w:val="18"/>
        </w:rPr>
      </w:pPr>
      <w:proofErr w:type="spellStart"/>
      <w:r>
        <w:rPr>
          <w:sz w:val="18"/>
        </w:rPr>
        <w:t>Низова</w:t>
      </w:r>
      <w:proofErr w:type="spellEnd"/>
      <w:r>
        <w:rPr>
          <w:sz w:val="18"/>
        </w:rPr>
        <w:t xml:space="preserve"> Елена Андреевна</w:t>
      </w:r>
      <w:r w:rsidR="00D36EF3" w:rsidRPr="00B24344">
        <w:rPr>
          <w:sz w:val="18"/>
        </w:rPr>
        <w:tab/>
      </w:r>
      <w:r w:rsidR="00D36EF3" w:rsidRPr="00B24344">
        <w:rPr>
          <w:sz w:val="18"/>
        </w:rPr>
        <w:tab/>
      </w:r>
      <w:r w:rsidR="00D36EF3" w:rsidRPr="00B24344">
        <w:rPr>
          <w:sz w:val="18"/>
        </w:rPr>
        <w:tab/>
      </w:r>
      <w:r w:rsidR="00D939F4">
        <w:rPr>
          <w:sz w:val="18"/>
        </w:rPr>
        <w:t xml:space="preserve">                     </w:t>
      </w:r>
      <w:r w:rsidR="00D36EF3" w:rsidRPr="00B24344">
        <w:rPr>
          <w:sz w:val="18"/>
        </w:rPr>
        <w:t>_________________________</w:t>
      </w:r>
    </w:p>
    <w:p w:rsidR="00D36EF3" w:rsidRPr="00B24344" w:rsidRDefault="00D36EF3" w:rsidP="00D36EF3">
      <w:pPr>
        <w:ind w:left="2124" w:firstLine="708"/>
        <w:rPr>
          <w:sz w:val="18"/>
        </w:rPr>
      </w:pPr>
      <w:r w:rsidRPr="00B24344">
        <w:rPr>
          <w:sz w:val="18"/>
        </w:rPr>
        <w:tab/>
        <w:t>(Ф.И.О.)</w:t>
      </w:r>
      <w:r w:rsidRPr="00B24344">
        <w:rPr>
          <w:sz w:val="18"/>
        </w:rPr>
        <w:tab/>
      </w:r>
      <w:r w:rsidRPr="00B24344">
        <w:rPr>
          <w:sz w:val="18"/>
        </w:rPr>
        <w:tab/>
      </w:r>
      <w:r w:rsidRPr="00B24344">
        <w:rPr>
          <w:sz w:val="18"/>
        </w:rPr>
        <w:tab/>
      </w:r>
      <w:r w:rsidRPr="00B24344">
        <w:rPr>
          <w:sz w:val="18"/>
        </w:rPr>
        <w:tab/>
      </w:r>
      <w:r w:rsidRPr="00B24344">
        <w:rPr>
          <w:sz w:val="18"/>
        </w:rPr>
        <w:tab/>
      </w:r>
      <w:r w:rsidR="005D30EB" w:rsidRPr="00B24344">
        <w:rPr>
          <w:sz w:val="18"/>
        </w:rPr>
        <w:tab/>
      </w:r>
      <w:r w:rsidRPr="00B24344">
        <w:rPr>
          <w:sz w:val="18"/>
        </w:rPr>
        <w:t>(подпись)</w:t>
      </w:r>
    </w:p>
    <w:p w:rsidR="00D36EF3" w:rsidRPr="00B24344" w:rsidRDefault="00D36EF3" w:rsidP="00626485">
      <w:pPr>
        <w:spacing w:after="0" w:line="240" w:lineRule="auto"/>
        <w:rPr>
          <w:sz w:val="18"/>
          <w:u w:val="single"/>
        </w:rPr>
      </w:pPr>
    </w:p>
    <w:p w:rsidR="00D36EF3" w:rsidRPr="00626485" w:rsidRDefault="00754081" w:rsidP="00626485">
      <w:pPr>
        <w:spacing w:after="0" w:line="240" w:lineRule="auto"/>
        <w:rPr>
          <w:sz w:val="18"/>
          <w:u w:val="single"/>
        </w:rPr>
      </w:pPr>
      <w:r w:rsidRPr="00754081">
        <w:rPr>
          <w:sz w:val="18"/>
        </w:rPr>
        <w:t xml:space="preserve">                                                    </w:t>
      </w:r>
      <w:r>
        <w:rPr>
          <w:sz w:val="18"/>
          <w:u w:val="single"/>
        </w:rPr>
        <w:t xml:space="preserve">           </w:t>
      </w:r>
      <w:r w:rsidR="00D36EF3" w:rsidRPr="00626485">
        <w:rPr>
          <w:sz w:val="18"/>
          <w:u w:val="single"/>
        </w:rPr>
        <w:t xml:space="preserve">8 (4822) 65-61-02   </w:t>
      </w:r>
      <w:r>
        <w:rPr>
          <w:sz w:val="18"/>
          <w:u w:val="single"/>
        </w:rPr>
        <w:t xml:space="preserve">                                </w:t>
      </w:r>
      <w:r w:rsidR="00D36EF3" w:rsidRPr="00626485">
        <w:rPr>
          <w:sz w:val="18"/>
          <w:u w:val="single"/>
        </w:rPr>
        <w:t xml:space="preserve">           </w:t>
      </w:r>
      <w:r w:rsidR="005E232E" w:rsidRPr="00626485">
        <w:rPr>
          <w:sz w:val="18"/>
          <w:u w:val="single"/>
        </w:rPr>
        <w:t xml:space="preserve">       « 5</w:t>
      </w:r>
      <w:r w:rsidR="00D36EF3" w:rsidRPr="00626485">
        <w:rPr>
          <w:sz w:val="18"/>
          <w:u w:val="single"/>
        </w:rPr>
        <w:t>»</w:t>
      </w:r>
      <w:r w:rsidR="005E232E" w:rsidRPr="00626485">
        <w:rPr>
          <w:sz w:val="18"/>
          <w:u w:val="single"/>
        </w:rPr>
        <w:t xml:space="preserve">февраля </w:t>
      </w:r>
      <w:r w:rsidR="00702C9B">
        <w:rPr>
          <w:sz w:val="18"/>
          <w:u w:val="single"/>
        </w:rPr>
        <w:t xml:space="preserve">  2020</w:t>
      </w:r>
      <w:r w:rsidR="00D36EF3" w:rsidRPr="00626485">
        <w:rPr>
          <w:sz w:val="18"/>
          <w:u w:val="single"/>
        </w:rPr>
        <w:t xml:space="preserve"> г.</w:t>
      </w:r>
    </w:p>
    <w:p w:rsidR="00807B62" w:rsidRPr="001509BC" w:rsidRDefault="00D36EF3" w:rsidP="00626485">
      <w:pPr>
        <w:spacing w:after="0" w:line="240" w:lineRule="auto"/>
        <w:rPr>
          <w:rFonts w:ascii="Times New Roman" w:hAnsi="Times New Roman" w:cs="Times New Roman"/>
          <w:b/>
          <w:sz w:val="24"/>
          <w:szCs w:val="24"/>
        </w:rPr>
      </w:pPr>
      <w:r w:rsidRPr="00B24344">
        <w:rPr>
          <w:sz w:val="18"/>
        </w:rPr>
        <w:t xml:space="preserve">                                                    (№ контактного телефона)                              (дата составления документа)</w:t>
      </w:r>
    </w:p>
    <w:sectPr w:rsidR="00807B62" w:rsidRPr="001509BC" w:rsidSect="00754081">
      <w:footerReference w:type="default" r:id="rId8"/>
      <w:pgSz w:w="11906" w:h="16838"/>
      <w:pgMar w:top="510" w:right="794" w:bottom="51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63" w:rsidRDefault="00DD5063" w:rsidP="00F371F3">
      <w:pPr>
        <w:spacing w:after="0" w:line="240" w:lineRule="auto"/>
      </w:pPr>
      <w:r>
        <w:separator/>
      </w:r>
    </w:p>
  </w:endnote>
  <w:endnote w:type="continuationSeparator" w:id="0">
    <w:p w:rsidR="00DD5063" w:rsidRDefault="00DD5063" w:rsidP="00F3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572648"/>
      <w:docPartObj>
        <w:docPartGallery w:val="Page Numbers (Bottom of Page)"/>
        <w:docPartUnique/>
      </w:docPartObj>
    </w:sdtPr>
    <w:sdtEndPr/>
    <w:sdtContent>
      <w:p w:rsidR="00F26898" w:rsidRDefault="00423EC4">
        <w:pPr>
          <w:pStyle w:val="aa"/>
          <w:jc w:val="right"/>
        </w:pPr>
        <w:r>
          <w:rPr>
            <w:noProof/>
          </w:rPr>
          <w:fldChar w:fldCharType="begin"/>
        </w:r>
        <w:r w:rsidR="00E55AF0">
          <w:rPr>
            <w:noProof/>
          </w:rPr>
          <w:instrText>PAGE   \* MERGEFORMAT</w:instrText>
        </w:r>
        <w:r>
          <w:rPr>
            <w:noProof/>
          </w:rPr>
          <w:fldChar w:fldCharType="separate"/>
        </w:r>
        <w:r w:rsidR="00297FC4">
          <w:rPr>
            <w:noProof/>
          </w:rPr>
          <w:t>8</w:t>
        </w:r>
        <w:r>
          <w:rPr>
            <w:noProof/>
          </w:rPr>
          <w:fldChar w:fldCharType="end"/>
        </w:r>
      </w:p>
    </w:sdtContent>
  </w:sdt>
  <w:p w:rsidR="00F26898" w:rsidRDefault="00F268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63" w:rsidRDefault="00DD5063" w:rsidP="00F371F3">
      <w:pPr>
        <w:spacing w:after="0" w:line="240" w:lineRule="auto"/>
      </w:pPr>
      <w:r>
        <w:separator/>
      </w:r>
    </w:p>
  </w:footnote>
  <w:footnote w:type="continuationSeparator" w:id="0">
    <w:p w:rsidR="00DD5063" w:rsidRDefault="00DD5063" w:rsidP="00F37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212"/>
    <w:multiLevelType w:val="hybridMultilevel"/>
    <w:tmpl w:val="6D2CC49A"/>
    <w:lvl w:ilvl="0" w:tplc="0EBCA20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
    <w:nsid w:val="11464D87"/>
    <w:multiLevelType w:val="hybridMultilevel"/>
    <w:tmpl w:val="C1C669B6"/>
    <w:lvl w:ilvl="0" w:tplc="9B92B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B695D"/>
    <w:multiLevelType w:val="hybridMultilevel"/>
    <w:tmpl w:val="CBE255CC"/>
    <w:lvl w:ilvl="0" w:tplc="EADA4036">
      <w:start w:val="1"/>
      <w:numFmt w:val="decimal"/>
      <w:lvlText w:val="%1."/>
      <w:lvlJc w:val="left"/>
      <w:pPr>
        <w:ind w:left="1353" w:hanging="360"/>
      </w:pPr>
      <w:rPr>
        <w:rFonts w:hint="default"/>
        <w:color w:val="323232"/>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3F3791"/>
    <w:multiLevelType w:val="hybridMultilevel"/>
    <w:tmpl w:val="5FA6B69C"/>
    <w:lvl w:ilvl="0" w:tplc="FF6C74BC">
      <w:start w:val="1"/>
      <w:numFmt w:val="decimal"/>
      <w:lvlText w:val="%1."/>
      <w:lvlJc w:val="left"/>
      <w:pPr>
        <w:ind w:left="720" w:hanging="360"/>
      </w:pPr>
      <w:rPr>
        <w:rFonts w:ascii="Times New Roman" w:eastAsiaTheme="minorHAns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56762"/>
    <w:multiLevelType w:val="hybridMultilevel"/>
    <w:tmpl w:val="BEF42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D6AA9"/>
    <w:multiLevelType w:val="hybridMultilevel"/>
    <w:tmpl w:val="779E53D0"/>
    <w:lvl w:ilvl="0" w:tplc="21E6BC9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505DFA"/>
    <w:multiLevelType w:val="multilevel"/>
    <w:tmpl w:val="41C0B83C"/>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5CD0A3D"/>
    <w:multiLevelType w:val="hybridMultilevel"/>
    <w:tmpl w:val="C1C669B6"/>
    <w:lvl w:ilvl="0" w:tplc="9B92B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6966C5"/>
    <w:multiLevelType w:val="hybridMultilevel"/>
    <w:tmpl w:val="AB4C3562"/>
    <w:lvl w:ilvl="0" w:tplc="9B92B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16E0F"/>
    <w:multiLevelType w:val="hybridMultilevel"/>
    <w:tmpl w:val="AB4C3562"/>
    <w:lvl w:ilvl="0" w:tplc="9B92B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3B14B9"/>
    <w:multiLevelType w:val="hybridMultilevel"/>
    <w:tmpl w:val="00DC4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4"/>
  </w:num>
  <w:num w:numId="5">
    <w:abstractNumId w:val="3"/>
  </w:num>
  <w:num w:numId="6">
    <w:abstractNumId w:val="1"/>
  </w:num>
  <w:num w:numId="7">
    <w:abstractNumId w:val="8"/>
  </w:num>
  <w:num w:numId="8">
    <w:abstractNumId w:val="2"/>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94A"/>
    <w:rsid w:val="000043EA"/>
    <w:rsid w:val="00013FBC"/>
    <w:rsid w:val="00023C4B"/>
    <w:rsid w:val="00025C06"/>
    <w:rsid w:val="000458F3"/>
    <w:rsid w:val="00064463"/>
    <w:rsid w:val="00066E54"/>
    <w:rsid w:val="000760F8"/>
    <w:rsid w:val="000A394A"/>
    <w:rsid w:val="000C283D"/>
    <w:rsid w:val="000D77B1"/>
    <w:rsid w:val="000E4D83"/>
    <w:rsid w:val="00103D35"/>
    <w:rsid w:val="00110553"/>
    <w:rsid w:val="001120F1"/>
    <w:rsid w:val="001155BE"/>
    <w:rsid w:val="00120F71"/>
    <w:rsid w:val="00136977"/>
    <w:rsid w:val="001509BC"/>
    <w:rsid w:val="0015196C"/>
    <w:rsid w:val="00176BF6"/>
    <w:rsid w:val="001841F6"/>
    <w:rsid w:val="001A6219"/>
    <w:rsid w:val="001F0443"/>
    <w:rsid w:val="001F4376"/>
    <w:rsid w:val="001F4461"/>
    <w:rsid w:val="00201679"/>
    <w:rsid w:val="00202F37"/>
    <w:rsid w:val="00202FE6"/>
    <w:rsid w:val="0020796B"/>
    <w:rsid w:val="00212D02"/>
    <w:rsid w:val="00234D56"/>
    <w:rsid w:val="00243284"/>
    <w:rsid w:val="00285D71"/>
    <w:rsid w:val="00295EEA"/>
    <w:rsid w:val="00297FC4"/>
    <w:rsid w:val="002C5287"/>
    <w:rsid w:val="002C6CD9"/>
    <w:rsid w:val="00315148"/>
    <w:rsid w:val="003225FD"/>
    <w:rsid w:val="003370BE"/>
    <w:rsid w:val="0035554D"/>
    <w:rsid w:val="00366D7A"/>
    <w:rsid w:val="00382947"/>
    <w:rsid w:val="003B78BD"/>
    <w:rsid w:val="003D2A4B"/>
    <w:rsid w:val="003E36A4"/>
    <w:rsid w:val="003F3219"/>
    <w:rsid w:val="003F3FFA"/>
    <w:rsid w:val="00416323"/>
    <w:rsid w:val="00423EC4"/>
    <w:rsid w:val="00437229"/>
    <w:rsid w:val="00451A34"/>
    <w:rsid w:val="00460A92"/>
    <w:rsid w:val="00481241"/>
    <w:rsid w:val="0048566F"/>
    <w:rsid w:val="0049347A"/>
    <w:rsid w:val="00495635"/>
    <w:rsid w:val="004A6AC7"/>
    <w:rsid w:val="004A7577"/>
    <w:rsid w:val="004F20C7"/>
    <w:rsid w:val="00522AF2"/>
    <w:rsid w:val="00532E62"/>
    <w:rsid w:val="0054236E"/>
    <w:rsid w:val="00545BAF"/>
    <w:rsid w:val="00566140"/>
    <w:rsid w:val="005750DD"/>
    <w:rsid w:val="00584CFA"/>
    <w:rsid w:val="005A7C74"/>
    <w:rsid w:val="005C1351"/>
    <w:rsid w:val="005C2AC7"/>
    <w:rsid w:val="005D283A"/>
    <w:rsid w:val="005D2E9E"/>
    <w:rsid w:val="005D30EB"/>
    <w:rsid w:val="005E232E"/>
    <w:rsid w:val="005E2E5D"/>
    <w:rsid w:val="006011AE"/>
    <w:rsid w:val="0060691B"/>
    <w:rsid w:val="006072B5"/>
    <w:rsid w:val="00613721"/>
    <w:rsid w:val="00620649"/>
    <w:rsid w:val="00626485"/>
    <w:rsid w:val="0063001A"/>
    <w:rsid w:val="0063687E"/>
    <w:rsid w:val="00644753"/>
    <w:rsid w:val="006501C6"/>
    <w:rsid w:val="00670492"/>
    <w:rsid w:val="00671455"/>
    <w:rsid w:val="00673E53"/>
    <w:rsid w:val="00685389"/>
    <w:rsid w:val="006B4AF7"/>
    <w:rsid w:val="006C4062"/>
    <w:rsid w:val="006D35F5"/>
    <w:rsid w:val="006E4017"/>
    <w:rsid w:val="006F1B13"/>
    <w:rsid w:val="006F6DF1"/>
    <w:rsid w:val="00701A29"/>
    <w:rsid w:val="00702C9B"/>
    <w:rsid w:val="007450E0"/>
    <w:rsid w:val="00746F9F"/>
    <w:rsid w:val="00754081"/>
    <w:rsid w:val="00762BCE"/>
    <w:rsid w:val="00771126"/>
    <w:rsid w:val="0078079E"/>
    <w:rsid w:val="007A78E8"/>
    <w:rsid w:val="007B22E0"/>
    <w:rsid w:val="00807B62"/>
    <w:rsid w:val="008137BE"/>
    <w:rsid w:val="00813EF0"/>
    <w:rsid w:val="0081452F"/>
    <w:rsid w:val="008354CA"/>
    <w:rsid w:val="00842232"/>
    <w:rsid w:val="00870913"/>
    <w:rsid w:val="00886097"/>
    <w:rsid w:val="008A241C"/>
    <w:rsid w:val="008A3F06"/>
    <w:rsid w:val="008C55F9"/>
    <w:rsid w:val="008C67B0"/>
    <w:rsid w:val="008D50EA"/>
    <w:rsid w:val="008F0EC9"/>
    <w:rsid w:val="008F3667"/>
    <w:rsid w:val="008F6D86"/>
    <w:rsid w:val="0091390A"/>
    <w:rsid w:val="0094619F"/>
    <w:rsid w:val="009516A3"/>
    <w:rsid w:val="00956B00"/>
    <w:rsid w:val="00973DBE"/>
    <w:rsid w:val="0098010F"/>
    <w:rsid w:val="00990F71"/>
    <w:rsid w:val="009B5FB0"/>
    <w:rsid w:val="00A025C7"/>
    <w:rsid w:val="00A02FF1"/>
    <w:rsid w:val="00A06731"/>
    <w:rsid w:val="00A10951"/>
    <w:rsid w:val="00A10F54"/>
    <w:rsid w:val="00A15F9A"/>
    <w:rsid w:val="00A37AB9"/>
    <w:rsid w:val="00A56EAB"/>
    <w:rsid w:val="00A60748"/>
    <w:rsid w:val="00A927D1"/>
    <w:rsid w:val="00AA3434"/>
    <w:rsid w:val="00AB5034"/>
    <w:rsid w:val="00AB6845"/>
    <w:rsid w:val="00AD0B8B"/>
    <w:rsid w:val="00B0084B"/>
    <w:rsid w:val="00B00855"/>
    <w:rsid w:val="00B24344"/>
    <w:rsid w:val="00B3000D"/>
    <w:rsid w:val="00B54CE7"/>
    <w:rsid w:val="00B56B8C"/>
    <w:rsid w:val="00B60BC4"/>
    <w:rsid w:val="00B61432"/>
    <w:rsid w:val="00B7053C"/>
    <w:rsid w:val="00B7222C"/>
    <w:rsid w:val="00B73BD1"/>
    <w:rsid w:val="00B92188"/>
    <w:rsid w:val="00BA45BB"/>
    <w:rsid w:val="00BA64CE"/>
    <w:rsid w:val="00BB5C15"/>
    <w:rsid w:val="00BC50E4"/>
    <w:rsid w:val="00C01395"/>
    <w:rsid w:val="00C04D92"/>
    <w:rsid w:val="00C37C14"/>
    <w:rsid w:val="00C42777"/>
    <w:rsid w:val="00C764C3"/>
    <w:rsid w:val="00C83170"/>
    <w:rsid w:val="00C91E33"/>
    <w:rsid w:val="00CB55A0"/>
    <w:rsid w:val="00CB55DD"/>
    <w:rsid w:val="00CC29C4"/>
    <w:rsid w:val="00CC3B52"/>
    <w:rsid w:val="00CC718B"/>
    <w:rsid w:val="00CE7239"/>
    <w:rsid w:val="00CF42D5"/>
    <w:rsid w:val="00CF4A88"/>
    <w:rsid w:val="00CF7D9F"/>
    <w:rsid w:val="00D01533"/>
    <w:rsid w:val="00D13424"/>
    <w:rsid w:val="00D170E4"/>
    <w:rsid w:val="00D357AB"/>
    <w:rsid w:val="00D36EF3"/>
    <w:rsid w:val="00D561E0"/>
    <w:rsid w:val="00D939F4"/>
    <w:rsid w:val="00D96EE3"/>
    <w:rsid w:val="00DB1584"/>
    <w:rsid w:val="00DC5866"/>
    <w:rsid w:val="00DD5063"/>
    <w:rsid w:val="00DE5EE5"/>
    <w:rsid w:val="00E03B49"/>
    <w:rsid w:val="00E112F9"/>
    <w:rsid w:val="00E11D64"/>
    <w:rsid w:val="00E30425"/>
    <w:rsid w:val="00E31C17"/>
    <w:rsid w:val="00E451EB"/>
    <w:rsid w:val="00E55AF0"/>
    <w:rsid w:val="00EA1770"/>
    <w:rsid w:val="00EA3047"/>
    <w:rsid w:val="00EC15C1"/>
    <w:rsid w:val="00EC4B2A"/>
    <w:rsid w:val="00ED22C4"/>
    <w:rsid w:val="00ED300F"/>
    <w:rsid w:val="00EF2CD2"/>
    <w:rsid w:val="00F013C8"/>
    <w:rsid w:val="00F17572"/>
    <w:rsid w:val="00F26898"/>
    <w:rsid w:val="00F371F3"/>
    <w:rsid w:val="00F41B50"/>
    <w:rsid w:val="00F4362D"/>
    <w:rsid w:val="00F47DF6"/>
    <w:rsid w:val="00F53810"/>
    <w:rsid w:val="00F67450"/>
    <w:rsid w:val="00F77931"/>
    <w:rsid w:val="00FA2035"/>
    <w:rsid w:val="00FA2D7D"/>
    <w:rsid w:val="00FB446E"/>
    <w:rsid w:val="00FE3468"/>
    <w:rsid w:val="00FE5AC2"/>
    <w:rsid w:val="00FF3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0CA958-5CD5-4673-AD1F-9F41867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94A"/>
    <w:pPr>
      <w:ind w:left="720"/>
      <w:contextualSpacing/>
    </w:pPr>
  </w:style>
  <w:style w:type="table" w:styleId="a4">
    <w:name w:val="Table Grid"/>
    <w:basedOn w:val="a1"/>
    <w:uiPriority w:val="59"/>
    <w:rsid w:val="00C91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24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241C"/>
    <w:rPr>
      <w:rFonts w:ascii="Segoe UI" w:hAnsi="Segoe UI" w:cs="Segoe UI"/>
      <w:sz w:val="18"/>
      <w:szCs w:val="18"/>
    </w:rPr>
  </w:style>
  <w:style w:type="paragraph" w:styleId="a7">
    <w:name w:val="No Spacing"/>
    <w:uiPriority w:val="1"/>
    <w:qFormat/>
    <w:rsid w:val="008A241C"/>
    <w:pPr>
      <w:spacing w:after="0" w:line="240" w:lineRule="auto"/>
    </w:pPr>
  </w:style>
  <w:style w:type="paragraph" w:styleId="a8">
    <w:name w:val="header"/>
    <w:basedOn w:val="a"/>
    <w:link w:val="a9"/>
    <w:uiPriority w:val="99"/>
    <w:unhideWhenUsed/>
    <w:rsid w:val="00F371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71F3"/>
  </w:style>
  <w:style w:type="paragraph" w:styleId="aa">
    <w:name w:val="footer"/>
    <w:basedOn w:val="a"/>
    <w:link w:val="ab"/>
    <w:uiPriority w:val="99"/>
    <w:unhideWhenUsed/>
    <w:rsid w:val="00F371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71F3"/>
  </w:style>
  <w:style w:type="paragraph" w:styleId="ac">
    <w:name w:val="Normal (Web)"/>
    <w:basedOn w:val="a"/>
    <w:uiPriority w:val="99"/>
    <w:semiHidden/>
    <w:unhideWhenUsed/>
    <w:rsid w:val="002C6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5567-792E-4DA4-B3AE-5699C76F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Игонина</dc:creator>
  <cp:lastModifiedBy>User</cp:lastModifiedBy>
  <cp:revision>11</cp:revision>
  <cp:lastPrinted>2016-12-22T10:07:00Z</cp:lastPrinted>
  <dcterms:created xsi:type="dcterms:W3CDTF">2020-01-31T07:34:00Z</dcterms:created>
  <dcterms:modified xsi:type="dcterms:W3CDTF">2020-02-13T12:08:00Z</dcterms:modified>
</cp:coreProperties>
</file>